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EDCBB4" w14:textId="77777777" w:rsidR="00A66161" w:rsidRPr="004756F0" w:rsidRDefault="00A66161" w:rsidP="00A66161">
      <w:pPr>
        <w:pStyle w:val="BannerLogo"/>
        <w:framePr w:wrap="around"/>
      </w:pPr>
      <w:bookmarkStart w:id="0" w:name="_Hlk128721003"/>
      <w:bookmarkStart w:id="1" w:name="_Hlk128719542"/>
      <w:r w:rsidRPr="00A66161">
        <w:drawing>
          <wp:inline distT="0" distB="0" distL="0" distR="0" wp14:anchorId="1E78C391" wp14:editId="19F3495A">
            <wp:extent cx="1560649" cy="477375"/>
            <wp:effectExtent l="0" t="0" r="1905" b="0"/>
            <wp:docPr id="6" name="Graphic 6" descr="Logo: Victoria State Government Department of Transport and Planning">
              <a:extLst xmlns:a="http://schemas.openxmlformats.org/drawingml/2006/main">
                <a:ext uri="{FF2B5EF4-FFF2-40B4-BE49-F238E27FC236}">
                  <a16:creationId xmlns:a16="http://schemas.microsoft.com/office/drawing/2014/main" id="{D7EF04EB-0482-5775-6DD9-DFD8DBF5AD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Victoria State Government Department of Transport and Planning" descr="Logo: Victoria State Government Department of Transport and Planning">
                      <a:extLst>
                        <a:ext uri="{FF2B5EF4-FFF2-40B4-BE49-F238E27FC236}">
                          <a16:creationId xmlns:a16="http://schemas.microsoft.com/office/drawing/2014/main" id="{D7EF04EB-0482-5775-6DD9-DFD8DBF5ADEF}"/>
                        </a:ext>
                      </a:extLst>
                    </pic:cNvPr>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560649" cy="477375"/>
                    </a:xfrm>
                    <a:prstGeom prst="rect">
                      <a:avLst/>
                    </a:prstGeom>
                  </pic:spPr>
                </pic:pic>
              </a:graphicData>
            </a:graphic>
          </wp:inline>
        </w:drawing>
      </w:r>
    </w:p>
    <w:bookmarkEnd w:id="0"/>
    <w:bookmarkEnd w:id="1"/>
    <w:p w14:paraId="2AACA7BC" w14:textId="77777777" w:rsidR="000A4E6A" w:rsidRDefault="00A66161" w:rsidP="000A4E6A">
      <w:r>
        <w:rPr>
          <w:noProof/>
        </w:rPr>
        <mc:AlternateContent>
          <mc:Choice Requires="wpg">
            <w:drawing>
              <wp:anchor distT="0" distB="0" distL="114300" distR="114300" simplePos="0" relativeHeight="251658240" behindDoc="1" locked="1" layoutInCell="1" allowOverlap="1" wp14:anchorId="2551B399" wp14:editId="4A63CD5F">
                <wp:simplePos x="0" y="0"/>
                <wp:positionH relativeFrom="page">
                  <wp:posOffset>288290</wp:posOffset>
                </wp:positionH>
                <wp:positionV relativeFrom="page">
                  <wp:posOffset>288290</wp:posOffset>
                </wp:positionV>
                <wp:extent cx="6984000" cy="1623600"/>
                <wp:effectExtent l="0" t="0" r="7620" b="0"/>
                <wp:wrapNone/>
                <wp:docPr id="11" name="Group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84000" cy="1623600"/>
                          <a:chOff x="0" y="0"/>
                          <a:chExt cx="6984000" cy="1624695"/>
                        </a:xfrm>
                      </wpg:grpSpPr>
                      <wps:wsp>
                        <wps:cNvPr id="25" name="Free-form: Shape 25"/>
                        <wps:cNvSpPr/>
                        <wps:spPr>
                          <a:xfrm>
                            <a:off x="0" y="0"/>
                            <a:ext cx="6984000" cy="1620000"/>
                          </a:xfrm>
                          <a:custGeom>
                            <a:avLst/>
                            <a:gdLst>
                              <a:gd name="connsiteX0" fmla="*/ 0 w 6984489"/>
                              <a:gd name="connsiteY0" fmla="*/ 0 h 1620625"/>
                              <a:gd name="connsiteX1" fmla="*/ 6984490 w 6984489"/>
                              <a:gd name="connsiteY1" fmla="*/ 0 h 1620625"/>
                              <a:gd name="connsiteX2" fmla="*/ 6984490 w 6984489"/>
                              <a:gd name="connsiteY2" fmla="*/ 1620625 h 1620625"/>
                              <a:gd name="connsiteX3" fmla="*/ 0 w 6984489"/>
                              <a:gd name="connsiteY3" fmla="*/ 1620625 h 1620625"/>
                            </a:gdLst>
                            <a:ahLst/>
                            <a:cxnLst>
                              <a:cxn ang="0">
                                <a:pos x="connsiteX0" y="connsiteY0"/>
                              </a:cxn>
                              <a:cxn ang="0">
                                <a:pos x="connsiteX1" y="connsiteY1"/>
                              </a:cxn>
                              <a:cxn ang="0">
                                <a:pos x="connsiteX2" y="connsiteY2"/>
                              </a:cxn>
                              <a:cxn ang="0">
                                <a:pos x="connsiteX3" y="connsiteY3"/>
                              </a:cxn>
                            </a:cxnLst>
                            <a:rect l="l" t="t" r="r" b="b"/>
                            <a:pathLst>
                              <a:path w="6984489" h="1620625">
                                <a:moveTo>
                                  <a:pt x="0" y="0"/>
                                </a:moveTo>
                                <a:lnTo>
                                  <a:pt x="6984490" y="0"/>
                                </a:lnTo>
                                <a:lnTo>
                                  <a:pt x="6984490" y="1620625"/>
                                </a:lnTo>
                                <a:lnTo>
                                  <a:pt x="0" y="1620625"/>
                                </a:lnTo>
                                <a:close/>
                              </a:path>
                            </a:pathLst>
                          </a:custGeom>
                          <a:solidFill>
                            <a:srgbClr val="E1EEF9"/>
                          </a:solidFill>
                          <a:ln w="255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 name="Free-form: Shape 26"/>
                        <wps:cNvSpPr/>
                        <wps:spPr>
                          <a:xfrm>
                            <a:off x="3619500" y="486833"/>
                            <a:ext cx="1045034" cy="1133851"/>
                          </a:xfrm>
                          <a:custGeom>
                            <a:avLst/>
                            <a:gdLst>
                              <a:gd name="connsiteX0" fmla="*/ 537254 w 1044940"/>
                              <a:gd name="connsiteY0" fmla="*/ 0 h 1138669"/>
                              <a:gd name="connsiteX1" fmla="*/ 0 w 1044940"/>
                              <a:gd name="connsiteY1" fmla="*/ 1138670 h 1138669"/>
                              <a:gd name="connsiteX2" fmla="*/ 507686 w 1044940"/>
                              <a:gd name="connsiteY2" fmla="*/ 1138670 h 1138669"/>
                              <a:gd name="connsiteX3" fmla="*/ 1044940 w 1044940"/>
                              <a:gd name="connsiteY3" fmla="*/ 0 h 1138669"/>
                              <a:gd name="connsiteX4" fmla="*/ 537254 w 1044940"/>
                              <a:gd name="connsiteY4" fmla="*/ 0 h 11386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4940" h="1138669">
                                <a:moveTo>
                                  <a:pt x="537254" y="0"/>
                                </a:moveTo>
                                <a:lnTo>
                                  <a:pt x="0" y="1138670"/>
                                </a:lnTo>
                                <a:lnTo>
                                  <a:pt x="507686" y="1138670"/>
                                </a:lnTo>
                                <a:cubicBezTo>
                                  <a:pt x="507686" y="1138670"/>
                                  <a:pt x="1044940" y="0"/>
                                  <a:pt x="1044940" y="0"/>
                                </a:cubicBezTo>
                                <a:lnTo>
                                  <a:pt x="537254" y="0"/>
                                </a:lnTo>
                                <a:close/>
                              </a:path>
                            </a:pathLst>
                          </a:custGeom>
                          <a:solidFill>
                            <a:srgbClr val="00B2A9"/>
                          </a:solidFill>
                          <a:ln w="255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 name="Free-form: Shape 27"/>
                        <wps:cNvSpPr/>
                        <wps:spPr>
                          <a:xfrm>
                            <a:off x="4665133" y="0"/>
                            <a:ext cx="683549" cy="481629"/>
                          </a:xfrm>
                          <a:custGeom>
                            <a:avLst/>
                            <a:gdLst>
                              <a:gd name="connsiteX0" fmla="*/ 455659 w 683487"/>
                              <a:gd name="connsiteY0" fmla="*/ 481981 h 481981"/>
                              <a:gd name="connsiteX1" fmla="*/ 683488 w 683487"/>
                              <a:gd name="connsiteY1" fmla="*/ 0 h 481981"/>
                              <a:gd name="connsiteX2" fmla="*/ 227830 w 683487"/>
                              <a:gd name="connsiteY2" fmla="*/ 0 h 481981"/>
                              <a:gd name="connsiteX3" fmla="*/ 0 w 683487"/>
                              <a:gd name="connsiteY3" fmla="*/ 481981 h 481981"/>
                              <a:gd name="connsiteX4" fmla="*/ 455659 w 683487"/>
                              <a:gd name="connsiteY4" fmla="*/ 481981 h 4819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3487" h="481981">
                                <a:moveTo>
                                  <a:pt x="455659" y="481981"/>
                                </a:moveTo>
                                <a:lnTo>
                                  <a:pt x="683488" y="0"/>
                                </a:lnTo>
                                <a:lnTo>
                                  <a:pt x="227830" y="0"/>
                                </a:lnTo>
                                <a:cubicBezTo>
                                  <a:pt x="227830" y="0"/>
                                  <a:pt x="0" y="481981"/>
                                  <a:pt x="0" y="481981"/>
                                </a:cubicBezTo>
                                <a:lnTo>
                                  <a:pt x="455659" y="481981"/>
                                </a:lnTo>
                                <a:close/>
                              </a:path>
                            </a:pathLst>
                          </a:custGeom>
                          <a:solidFill>
                            <a:srgbClr val="CEDC00"/>
                          </a:solidFill>
                          <a:ln w="255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 name="Free-form: Shape 28"/>
                        <wps:cNvSpPr/>
                        <wps:spPr>
                          <a:xfrm>
                            <a:off x="4436533" y="0"/>
                            <a:ext cx="683549" cy="481629"/>
                          </a:xfrm>
                          <a:custGeom>
                            <a:avLst/>
                            <a:gdLst>
                              <a:gd name="connsiteX0" fmla="*/ 683488 w 683487"/>
                              <a:gd name="connsiteY0" fmla="*/ 481981 h 481981"/>
                              <a:gd name="connsiteX1" fmla="*/ 455659 w 683487"/>
                              <a:gd name="connsiteY1" fmla="*/ 0 h 481981"/>
                              <a:gd name="connsiteX2" fmla="*/ 0 w 683487"/>
                              <a:gd name="connsiteY2" fmla="*/ 0 h 481981"/>
                              <a:gd name="connsiteX3" fmla="*/ 227829 w 683487"/>
                              <a:gd name="connsiteY3" fmla="*/ 481981 h 481981"/>
                              <a:gd name="connsiteX4" fmla="*/ 683488 w 683487"/>
                              <a:gd name="connsiteY4" fmla="*/ 481981 h 4819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3487" h="481981">
                                <a:moveTo>
                                  <a:pt x="683488" y="481981"/>
                                </a:moveTo>
                                <a:lnTo>
                                  <a:pt x="455659" y="0"/>
                                </a:lnTo>
                                <a:lnTo>
                                  <a:pt x="0" y="0"/>
                                </a:lnTo>
                                <a:cubicBezTo>
                                  <a:pt x="0" y="0"/>
                                  <a:pt x="227829" y="481981"/>
                                  <a:pt x="227829" y="481981"/>
                                </a:cubicBezTo>
                                <a:lnTo>
                                  <a:pt x="683488" y="481981"/>
                                </a:lnTo>
                                <a:close/>
                              </a:path>
                            </a:pathLst>
                          </a:custGeom>
                          <a:solidFill>
                            <a:srgbClr val="FFFFFF">
                              <a:alpha val="60000"/>
                            </a:srgbClr>
                          </a:solidFill>
                          <a:ln w="255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 name="Free-form: Shape 29"/>
                        <wps:cNvSpPr/>
                        <wps:spPr>
                          <a:xfrm>
                            <a:off x="4152900" y="486833"/>
                            <a:ext cx="1042910" cy="1137862"/>
                          </a:xfrm>
                          <a:custGeom>
                            <a:avLst/>
                            <a:gdLst>
                              <a:gd name="connsiteX0" fmla="*/ 0 w 1042817"/>
                              <a:gd name="connsiteY0" fmla="*/ 0 h 1138695"/>
                              <a:gd name="connsiteX1" fmla="*/ 535132 w 1042817"/>
                              <a:gd name="connsiteY1" fmla="*/ 1138695 h 1138695"/>
                              <a:gd name="connsiteX2" fmla="*/ 1042817 w 1042817"/>
                              <a:gd name="connsiteY2" fmla="*/ 1138695 h 1138695"/>
                              <a:gd name="connsiteX3" fmla="*/ 507686 w 1042817"/>
                              <a:gd name="connsiteY3" fmla="*/ 0 h 1138695"/>
                              <a:gd name="connsiteX4" fmla="*/ 0 w 1042817"/>
                              <a:gd name="connsiteY4" fmla="*/ 0 h 11386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2817" h="1138695">
                                <a:moveTo>
                                  <a:pt x="0" y="0"/>
                                </a:moveTo>
                                <a:lnTo>
                                  <a:pt x="535132" y="1138695"/>
                                </a:lnTo>
                                <a:lnTo>
                                  <a:pt x="1042817" y="1138695"/>
                                </a:lnTo>
                                <a:cubicBezTo>
                                  <a:pt x="1042817" y="1138695"/>
                                  <a:pt x="507686" y="0"/>
                                  <a:pt x="507686" y="0"/>
                                </a:cubicBezTo>
                                <a:lnTo>
                                  <a:pt x="0" y="0"/>
                                </a:lnTo>
                                <a:close/>
                              </a:path>
                            </a:pathLst>
                          </a:custGeom>
                          <a:solidFill>
                            <a:srgbClr val="FFFFFF">
                              <a:alpha val="60000"/>
                            </a:srgbClr>
                          </a:solidFill>
                          <a:ln w="255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22A8EC" id="Group 11" o:spid="_x0000_s1026" alt="&quot;&quot;" style="position:absolute;margin-left:22.7pt;margin-top:22.7pt;width:549.9pt;height:127.85pt;z-index:-251658240;mso-position-horizontal-relative:page;mso-position-vertical-relative:page;mso-width-relative:margin;mso-height-relative:margin" coordsize="69840,16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">
                <v:shape id="Free-form: Shape 25" o:spid="_x0000_s1027" style="position:absolute;width:69840;height:16200;visibility:visible;mso-wrap-style:square;v-text-anchor:middle" coordsize="6984489,1620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" path="m,l6984490,r,1620625l,1620625,,xe" fillcolor="#e1eef9" stroked="f" strokeweight=".07103mm">
                  <v:stroke joinstyle="miter"/>
                  <v:path arrowok="t" o:connecttype="custom" o:connectlocs="0,0;6984001,0;6984001,1620000;0,1620000" o:connectangles="0,0,0,0"/>
                </v:shape>
                <v:shape id="Free-form: Shape 26" o:spid="_x0000_s1028" style="position:absolute;left:36195;top:4868;width:10450;height:11338;visibility:visible;mso-wrap-style:square;v-text-anchor:middle" coordsize="1044940,1138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" path="m537254,l,1138670r507686,c507686,1138670,1044940,,1044940,l537254,xe" fillcolor="#00b2a9" stroked="f" strokeweight=".07103mm">
                  <v:stroke joinstyle="miter"/>
                  <v:path arrowok="t" o:connecttype="custom" o:connectlocs="537302,0;0,1133852;507732,1133852;1045034,0;537302,0" o:connectangles="0,0,0,0,0"/>
                </v:shape>
                <v:shape id="Free-form: Shape 27" o:spid="_x0000_s1029" style="position:absolute;left:46651;width:6835;height:4816;visibility:visible;mso-wrap-style:square;v-text-anchor:middle" coordsize="683487,48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" path="m455659,481981l683488,,227830,c227830,,,481981,,481981r455659,xe" fillcolor="#cedc00" stroked="f" strokeweight=".07103mm">
                  <v:stroke joinstyle="miter"/>
                  <v:path arrowok="t" o:connecttype="custom" o:connectlocs="455700,481629;683550,0;227851,0;0,481629;455700,481629" o:connectangles="0,0,0,0,0"/>
                </v:shape>
                <v:shape id="Free-form: Shape 28" o:spid="_x0000_s1030" style="position:absolute;left:44365;width:6835;height:4816;visibility:visible;mso-wrap-style:square;v-text-anchor:middle" coordsize="683487,48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" path="m683488,481981l455659,,,c,,227829,481981,227829,481981r455659,xe" stroked="f" strokeweight=".07103mm">
                  <v:fill opacity="39321f"/>
                  <v:stroke joinstyle="miter"/>
                  <v:path arrowok="t" o:connecttype="custom" o:connectlocs="683550,481629;455700,0;0,0;227850,481629;683550,481629" o:connectangles="0,0,0,0,0"/>
                </v:shape>
                <v:shape id="Free-form: Shape 29" o:spid="_x0000_s1031" style="position:absolute;left:41529;top:4868;width:10429;height:11378;visibility:visible;mso-wrap-style:square;v-text-anchor:middle" coordsize="1042817,1138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" path="m,l535132,1138695r507685,c1042817,1138695,507686,,507686,l,xe" stroked="f" strokeweight=".07103mm">
                  <v:fill opacity="39321f"/>
                  <v:stroke joinstyle="miter"/>
                  <v:path arrowok="t" o:connecttype="custom" o:connectlocs="0,0;535180,1137862;1042910,1137862;507731,0;0,0" o:connectangles="0,0,0,0,0"/>
                </v:shape>
                <w10:wrap anchorx="page" anchory="page"/>
                <w10:anchorlock/>
              </v:group>
            </w:pict>
          </mc:Fallback>
        </mc:AlternateContent>
      </w:r>
    </w:p>
    <w:p w14:paraId="3CABADFD" w14:textId="3C8406B7" w:rsidR="0042508F" w:rsidRDefault="0091579E" w:rsidP="005E32D8">
      <w:pPr>
        <w:pStyle w:val="Title"/>
        <w:framePr w:wrap="around" w:x="871" w:y="1456"/>
      </w:pPr>
      <w:r>
        <w:t xml:space="preserve">SouthPAN </w:t>
      </w:r>
    </w:p>
    <w:sdt>
      <w:sdtPr>
        <w:alias w:val="Subject"/>
        <w:tag w:val=""/>
        <w:id w:val="1683467573"/>
        <w:placeholder>
          <w:docPart w:val="A6E8A33ED77640BD9EB450705664E0B6"/>
        </w:placeholder>
        <w:dataBinding w:prefixMappings="xmlns:ns0='http://purl.org/dc/elements/1.1/' xmlns:ns1='http://schemas.openxmlformats.org/package/2006/metadata/core-properties' " w:xpath="/ns1:coreProperties[1]/ns0:subject[1]" w:storeItemID="{6C3C8BC8-F283-45AE-878A-BAB7291924A1}"/>
        <w:text/>
      </w:sdtPr>
      <w:sdtEndPr/>
      <w:sdtContent>
        <w:p w14:paraId="213EA2D2" w14:textId="78CC794B" w:rsidR="00CD42AE" w:rsidRPr="00CD42AE" w:rsidRDefault="00657598" w:rsidP="005E32D8">
          <w:pPr>
            <w:pStyle w:val="Subtitle"/>
            <w:framePr w:wrap="around" w:x="871" w:y="1456"/>
          </w:pPr>
          <w:r>
            <w:t>Improved GPS positioning</w:t>
          </w:r>
          <w:r w:rsidR="005B1F48">
            <w:t xml:space="preserve"> accuracy and integrity</w:t>
          </w:r>
        </w:p>
      </w:sdtContent>
    </w:sdt>
    <w:p w14:paraId="7243D0B3" w14:textId="77777777" w:rsidR="0091579E" w:rsidRDefault="0091579E" w:rsidP="0091579E">
      <w:pPr>
        <w:pStyle w:val="Introduction"/>
      </w:pPr>
      <w:bookmarkStart w:id="2" w:name="_Toc74307762"/>
      <w:r>
        <w:t>Southern Positioning Augmentation Network (SouthPAN)</w:t>
      </w:r>
    </w:p>
    <w:bookmarkEnd w:id="2"/>
    <w:p w14:paraId="776D99E6" w14:textId="75D84FE8" w:rsidR="0091579E" w:rsidRDefault="0091579E" w:rsidP="0091579E">
      <w:r>
        <w:t xml:space="preserve">SouthPAN is a new, open access GPS correction service being established by the Australian and New Zealand </w:t>
      </w:r>
      <w:r w:rsidR="000F0D06">
        <w:t>g</w:t>
      </w:r>
      <w:r>
        <w:t xml:space="preserve">overnments </w:t>
      </w:r>
      <w:r w:rsidR="00D6221D">
        <w:t xml:space="preserve">to </w:t>
      </w:r>
      <w:r w:rsidR="00623A06">
        <w:t>improve</w:t>
      </w:r>
      <w:r>
        <w:t xml:space="preserve"> </w:t>
      </w:r>
      <w:r w:rsidR="00C101D8">
        <w:t xml:space="preserve">GPS </w:t>
      </w:r>
      <w:r w:rsidR="00834FDC">
        <w:t>positioning</w:t>
      </w:r>
      <w:r w:rsidR="00E73A5A">
        <w:t xml:space="preserve"> </w:t>
      </w:r>
      <w:r w:rsidR="00C101D8">
        <w:t xml:space="preserve">across </w:t>
      </w:r>
      <w:r w:rsidR="007E4054">
        <w:t>our</w:t>
      </w:r>
      <w:r w:rsidR="00D6221D">
        <w:t xml:space="preserve"> shared</w:t>
      </w:r>
      <w:r w:rsidR="00C101D8">
        <w:t xml:space="preserve"> region</w:t>
      </w:r>
      <w:r>
        <w:t xml:space="preserve">. </w:t>
      </w:r>
      <w:r w:rsidR="007C37DA">
        <w:t>It</w:t>
      </w:r>
      <w:r>
        <w:t xml:space="preserve"> </w:t>
      </w:r>
      <w:r w:rsidR="009618FD">
        <w:t>is part of a broader national positionin</w:t>
      </w:r>
      <w:r w:rsidR="00A64BB5">
        <w:t xml:space="preserve">g program </w:t>
      </w:r>
      <w:r w:rsidR="007E4054">
        <w:t>that</w:t>
      </w:r>
      <w:r w:rsidR="00C3184E">
        <w:t xml:space="preserve"> </w:t>
      </w:r>
      <w:r w:rsidR="009A6B52">
        <w:t>will</w:t>
      </w:r>
      <w:r>
        <w:t xml:space="preserve"> </w:t>
      </w:r>
      <w:r w:rsidR="00D03826">
        <w:t>enhance</w:t>
      </w:r>
      <w:r>
        <w:t xml:space="preserve"> access to accurate and reliable positioning</w:t>
      </w:r>
      <w:r w:rsidR="00EE1270">
        <w:t xml:space="preserve"> and provide </w:t>
      </w:r>
      <w:r>
        <w:t>benefits for a wide range of applications</w:t>
      </w:r>
      <w:r w:rsidR="002E1899">
        <w:t xml:space="preserve">, </w:t>
      </w:r>
      <w:r>
        <w:t xml:space="preserve">enhancing innovation, productivity, efficiency, and safety.  </w:t>
      </w:r>
    </w:p>
    <w:p w14:paraId="38803EF6" w14:textId="77777777" w:rsidR="0091579E" w:rsidRPr="00FB0D65" w:rsidRDefault="0091579E" w:rsidP="0091579E">
      <w:pPr>
        <w:pStyle w:val="Heading2"/>
      </w:pPr>
      <w:r>
        <w:t>What is SouthPAN?</w:t>
      </w:r>
    </w:p>
    <w:p w14:paraId="513EE7E2" w14:textId="067E6A9A" w:rsidR="0091579E" w:rsidRDefault="0091579E" w:rsidP="0091579E">
      <w:bookmarkStart w:id="3" w:name="_Toc30502217"/>
      <w:bookmarkStart w:id="4" w:name="_Toc71621420"/>
      <w:r>
        <w:t xml:space="preserve">SouthPAN is a free GPS correction service available across the Australia and New Zealand region. </w:t>
      </w:r>
    </w:p>
    <w:p w14:paraId="510F2C8C" w14:textId="1C85EBD3" w:rsidR="00862810" w:rsidRDefault="00FB094E" w:rsidP="0091579E">
      <w:r>
        <w:t>It</w:t>
      </w:r>
      <w:r w:rsidR="0091579E">
        <w:t xml:space="preserve"> is the first Satellite Based Augmentation Service (SBAS) in the Southern Hemisphere</w:t>
      </w:r>
      <w:r w:rsidR="00525B30">
        <w:t>.</w:t>
      </w:r>
      <w:r w:rsidR="0091579E">
        <w:t xml:space="preserve"> </w:t>
      </w:r>
      <w:r w:rsidR="00A6229D">
        <w:t>Just like GPS, t</w:t>
      </w:r>
      <w:r w:rsidR="0091579E">
        <w:t>he SouthPAN correction signals are delivered by satellite</w:t>
      </w:r>
      <w:r w:rsidR="00A6229D">
        <w:t xml:space="preserve"> </w:t>
      </w:r>
      <w:r w:rsidR="0091579E">
        <w:t xml:space="preserve">and automatically applied to improve </w:t>
      </w:r>
      <w:r w:rsidR="0023405B">
        <w:t xml:space="preserve">the accuracy and integrity of </w:t>
      </w:r>
      <w:r w:rsidR="0091579E">
        <w:t>standalone GPS device</w:t>
      </w:r>
      <w:r w:rsidR="0023405B">
        <w:t>s</w:t>
      </w:r>
      <w:r w:rsidR="0091579E">
        <w:t>.</w:t>
      </w:r>
    </w:p>
    <w:bookmarkEnd w:id="3"/>
    <w:bookmarkEnd w:id="4"/>
    <w:p w14:paraId="1B189C27" w14:textId="01B206AB" w:rsidR="0091579E" w:rsidRDefault="00767206" w:rsidP="0091579E">
      <w:pPr>
        <w:pStyle w:val="Heading2"/>
      </w:pPr>
      <w:r>
        <w:rPr>
          <w:noProof/>
        </w:rPr>
        <w:drawing>
          <wp:anchor distT="0" distB="0" distL="114300" distR="114300" simplePos="0" relativeHeight="251658241" behindDoc="0" locked="0" layoutInCell="1" allowOverlap="1" wp14:anchorId="44C61D2B" wp14:editId="14D73EE1">
            <wp:simplePos x="0" y="0"/>
            <wp:positionH relativeFrom="margin">
              <wp:posOffset>3307080</wp:posOffset>
            </wp:positionH>
            <wp:positionV relativeFrom="paragraph">
              <wp:posOffset>83820</wp:posOffset>
            </wp:positionV>
            <wp:extent cx="3517265" cy="2598420"/>
            <wp:effectExtent l="0" t="0" r="6985" b="0"/>
            <wp:wrapSquare wrapText="bothSides"/>
            <wp:docPr id="35" name="Graphic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bwMode="auto">
                    <a:xfrm>
                      <a:off x="0" y="0"/>
                      <a:ext cx="3517265" cy="2598420"/>
                    </a:xfrm>
                    <a:prstGeom prst="rect">
                      <a:avLst/>
                    </a:prstGeom>
                  </pic:spPr>
                </pic:pic>
              </a:graphicData>
            </a:graphic>
            <wp14:sizeRelH relativeFrom="page">
              <wp14:pctWidth>0</wp14:pctWidth>
            </wp14:sizeRelH>
            <wp14:sizeRelV relativeFrom="page">
              <wp14:pctHeight>0</wp14:pctHeight>
            </wp14:sizeRelV>
          </wp:anchor>
        </w:drawing>
      </w:r>
      <w:r w:rsidR="0091579E">
        <w:t>How accurate is GPS with SouthPAN?</w:t>
      </w:r>
    </w:p>
    <w:p w14:paraId="25431C65" w14:textId="63099550" w:rsidR="0091579E" w:rsidRDefault="0091579E" w:rsidP="0091579E">
      <w:r>
        <w:t xml:space="preserve">Standalone GPS devices such as in a vehicle or </w:t>
      </w:r>
      <w:r w:rsidR="00A6229D">
        <w:t>smartphone</w:t>
      </w:r>
      <w:r>
        <w:t xml:space="preserve"> have a positioning accuracy of </w:t>
      </w:r>
      <w:r w:rsidR="00FC4958">
        <w:t>several metres</w:t>
      </w:r>
      <w:r>
        <w:t xml:space="preserve">. This is due to a range of </w:t>
      </w:r>
      <w:r w:rsidR="00B3734C">
        <w:t xml:space="preserve">sources of </w:t>
      </w:r>
      <w:r>
        <w:t>error</w:t>
      </w:r>
      <w:r w:rsidR="00B3734C">
        <w:t xml:space="preserve"> </w:t>
      </w:r>
      <w:r>
        <w:t>that degrade</w:t>
      </w:r>
      <w:r w:rsidR="00AD134A">
        <w:t xml:space="preserve"> how accurately GPS is measuring position</w:t>
      </w:r>
      <w:r>
        <w:t xml:space="preserve">. </w:t>
      </w:r>
      <w:r w:rsidR="00764286">
        <w:t xml:space="preserve">When </w:t>
      </w:r>
      <w:r w:rsidR="00D4326D">
        <w:t>GPS</w:t>
      </w:r>
      <w:r w:rsidR="00112DC5">
        <w:t xml:space="preserve"> devices apply the </w:t>
      </w:r>
      <w:r>
        <w:t xml:space="preserve">SouthPAN </w:t>
      </w:r>
      <w:r w:rsidR="00FC4958">
        <w:t xml:space="preserve">SBAS </w:t>
      </w:r>
      <w:r>
        <w:t>correction signals</w:t>
      </w:r>
      <w:r w:rsidR="1F4028A1">
        <w:t>,</w:t>
      </w:r>
      <w:r>
        <w:t xml:space="preserve"> the accuracy</w:t>
      </w:r>
      <w:r w:rsidR="00C5764A">
        <w:t xml:space="preserve"> can improve</w:t>
      </w:r>
      <w:r>
        <w:t xml:space="preserve"> to </w:t>
      </w:r>
      <w:r w:rsidR="00077751">
        <w:t>one</w:t>
      </w:r>
      <w:r w:rsidR="00FC4958">
        <w:t xml:space="preserve"> metre </w:t>
      </w:r>
      <w:r w:rsidR="00E74FCC">
        <w:t>or even less.</w:t>
      </w:r>
    </w:p>
    <w:p w14:paraId="563216DE" w14:textId="2E0C065A" w:rsidR="00715F4B" w:rsidRDefault="0067751B" w:rsidP="59EB16EE">
      <w:r>
        <w:t>In a transport example, th</w:t>
      </w:r>
      <w:r w:rsidR="0C909797">
        <w:t>e</w:t>
      </w:r>
      <w:r>
        <w:t xml:space="preserve"> </w:t>
      </w:r>
      <w:r w:rsidR="39ABFE31">
        <w:t xml:space="preserve">level of </w:t>
      </w:r>
      <w:r>
        <w:t xml:space="preserve">improvement </w:t>
      </w:r>
      <w:r w:rsidR="2F291A8F">
        <w:t xml:space="preserve">enhances the </w:t>
      </w:r>
      <w:r>
        <w:t xml:space="preserve">positioning </w:t>
      </w:r>
      <w:r w:rsidR="0148D0D7">
        <w:t>of</w:t>
      </w:r>
      <w:r>
        <w:t xml:space="preserve"> </w:t>
      </w:r>
      <w:r w:rsidR="72B4CFF7">
        <w:t xml:space="preserve">a </w:t>
      </w:r>
      <w:r>
        <w:t xml:space="preserve">vehicle on the right road to positioning </w:t>
      </w:r>
      <w:r w:rsidR="115C9E7C">
        <w:t>a</w:t>
      </w:r>
      <w:r>
        <w:t xml:space="preserve"> vehicle </w:t>
      </w:r>
      <w:r w:rsidR="4B9F76FB">
        <w:t>with</w:t>
      </w:r>
      <w:r>
        <w:t>in the</w:t>
      </w:r>
      <w:r w:rsidR="00715F4B">
        <w:t xml:space="preserve"> </w:t>
      </w:r>
      <w:r>
        <w:t>right lane</w:t>
      </w:r>
      <w:r w:rsidR="00B311F6">
        <w:t xml:space="preserve">. It can </w:t>
      </w:r>
      <w:r w:rsidR="16D984E8">
        <w:t xml:space="preserve">also </w:t>
      </w:r>
      <w:r w:rsidR="00B311F6">
        <w:t>enable</w:t>
      </w:r>
      <w:r w:rsidR="0078616B">
        <w:t xml:space="preserve"> </w:t>
      </w:r>
      <w:r>
        <w:t>lane-level guidance</w:t>
      </w:r>
      <w:r w:rsidR="0078616B">
        <w:t xml:space="preserve"> for a driver</w:t>
      </w:r>
      <w:r>
        <w:t>.</w:t>
      </w:r>
    </w:p>
    <w:p w14:paraId="52747E7F" w14:textId="5E42DFE1" w:rsidR="00FC4958" w:rsidRDefault="00FC4958" w:rsidP="0091579E">
      <w:r>
        <w:t xml:space="preserve">SouthPAN offers an additional Precise Point Positioning service </w:t>
      </w:r>
      <w:r w:rsidR="00320125">
        <w:t>that</w:t>
      </w:r>
      <w:r>
        <w:t xml:space="preserve"> </w:t>
      </w:r>
      <w:r w:rsidR="00986B4F">
        <w:t xml:space="preserve">can achieve </w:t>
      </w:r>
      <w:r w:rsidR="00164B29">
        <w:t xml:space="preserve">GPS positioning accuracy </w:t>
      </w:r>
      <w:r w:rsidR="003A0B35">
        <w:t>to</w:t>
      </w:r>
      <w:r>
        <w:t xml:space="preserve"> 10 cm</w:t>
      </w:r>
      <w:r w:rsidR="002A65BD">
        <w:t>, a</w:t>
      </w:r>
      <w:r w:rsidR="00034158">
        <w:t xml:space="preserve">lthough </w:t>
      </w:r>
      <w:r w:rsidR="00136D02">
        <w:t>this</w:t>
      </w:r>
      <w:r w:rsidR="00034158">
        <w:t xml:space="preserve"> </w:t>
      </w:r>
      <w:r>
        <w:t xml:space="preserve">requires specialised equipment and software and can take up to 60 minutes to achieve.   </w:t>
      </w:r>
    </w:p>
    <w:p w14:paraId="28CB4186" w14:textId="77777777" w:rsidR="006563C7" w:rsidRDefault="006563C7" w:rsidP="006563C7">
      <w:pPr>
        <w:pStyle w:val="Heading2"/>
      </w:pPr>
    </w:p>
    <w:p w14:paraId="27CDADA8" w14:textId="445C6CEB" w:rsidR="006563C7" w:rsidRDefault="006563C7" w:rsidP="006563C7">
      <w:pPr>
        <w:pStyle w:val="Heading2"/>
      </w:pPr>
      <w:r>
        <w:t>How does SouthPAN work?</w:t>
      </w:r>
    </w:p>
    <w:p w14:paraId="188BBB9C" w14:textId="2DFD7427" w:rsidR="006563C7" w:rsidRDefault="006563C7" w:rsidP="006563C7">
      <w:r>
        <w:t>The SouthPAN GPS correction signals are computed from a dedicated network of GPS ground stations. SouthPAN compares satellite data with the precisely known positions of the ground stations, and the</w:t>
      </w:r>
      <w:r w:rsidR="002C13EB">
        <w:t>n</w:t>
      </w:r>
      <w:r>
        <w:t xml:space="preserve"> sends computed GPS corrections to two geostationary satellites. These corrections are broadcast across Australia, New Zealand and maritime regions. GPS devices receive the GPS corrections just like standard GPS signals and apply them to improve the positioning accuracy.</w:t>
      </w:r>
    </w:p>
    <w:p w14:paraId="3B8CF5D3" w14:textId="43A8FE47" w:rsidR="0091579E" w:rsidRDefault="0091579E" w:rsidP="0091579E"/>
    <w:p w14:paraId="7E483BD8" w14:textId="1F790E07" w:rsidR="009E4764" w:rsidRDefault="00715F4B" w:rsidP="006563C7">
      <w:pPr>
        <w:jc w:val="center"/>
      </w:pPr>
      <w:r w:rsidRPr="00715F4B">
        <w:rPr>
          <w:noProof/>
        </w:rPr>
        <w:lastRenderedPageBreak/>
        <w:drawing>
          <wp:inline distT="0" distB="0" distL="0" distR="0" wp14:anchorId="19F9A87F" wp14:editId="3B57751E">
            <wp:extent cx="6625908" cy="3533775"/>
            <wp:effectExtent l="0" t="0" r="3810" b="0"/>
            <wp:docPr id="7" name="Picture 7">
              <a:extLst xmlns:a="http://schemas.openxmlformats.org/drawingml/2006/main">
                <a:ext uri="{FF2B5EF4-FFF2-40B4-BE49-F238E27FC236}">
                  <a16:creationId xmlns:a16="http://schemas.microsoft.com/office/drawing/2014/main" id="{C4C86020-6B14-4AFE-6FBF-9571CA2350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C4C86020-6B14-4AFE-6FBF-9571CA235094}"/>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51570" cy="3547461"/>
                    </a:xfrm>
                    <a:prstGeom prst="rect">
                      <a:avLst/>
                    </a:prstGeom>
                  </pic:spPr>
                </pic:pic>
              </a:graphicData>
            </a:graphic>
          </wp:inline>
        </w:drawing>
      </w:r>
    </w:p>
    <w:p w14:paraId="604BBCFA" w14:textId="2166C2B4" w:rsidR="0091579E" w:rsidRDefault="0091579E" w:rsidP="0091579E">
      <w:pPr>
        <w:pStyle w:val="Heading2"/>
      </w:pPr>
      <w:r>
        <w:t>What are the SouthPAN correction signals?</w:t>
      </w:r>
    </w:p>
    <w:p w14:paraId="1ACB2048" w14:textId="5FAB5335" w:rsidR="00C21200" w:rsidRPr="00C21200" w:rsidRDefault="00C21200" w:rsidP="00C21200">
      <w:r>
        <w:t xml:space="preserve">SouthPAN will be implemented over the next five years with </w:t>
      </w:r>
      <w:r w:rsidR="00091736">
        <w:t>new infrastructure</w:t>
      </w:r>
      <w:r w:rsidR="0004211A">
        <w:t xml:space="preserve"> and </w:t>
      </w:r>
      <w:r>
        <w:t xml:space="preserve">progressive improvements </w:t>
      </w:r>
      <w:r w:rsidR="0004211A">
        <w:t xml:space="preserve">in </w:t>
      </w:r>
      <w:r w:rsidR="00091736">
        <w:t>availab</w:t>
      </w:r>
      <w:r w:rsidR="0004211A">
        <w:t>le</w:t>
      </w:r>
      <w:r w:rsidR="00091736">
        <w:t xml:space="preserve"> services</w:t>
      </w:r>
      <w:r w:rsidR="0004211A">
        <w:t>.</w:t>
      </w:r>
    </w:p>
    <w:tbl>
      <w:tblPr>
        <w:tblStyle w:val="DTPDefaulttable"/>
        <w:tblW w:w="5000" w:type="pct"/>
        <w:tblLook w:val="04E0" w:firstRow="1" w:lastRow="1" w:firstColumn="1" w:lastColumn="0" w:noHBand="0" w:noVBand="1"/>
      </w:tblPr>
      <w:tblGrid>
        <w:gridCol w:w="2976"/>
        <w:gridCol w:w="1139"/>
        <w:gridCol w:w="6657"/>
      </w:tblGrid>
      <w:tr w:rsidR="00715F4B" w14:paraId="05022469" w14:textId="77777777" w:rsidTr="59EB16EE">
        <w:trPr>
          <w:cnfStyle w:val="100000000000" w:firstRow="1" w:lastRow="0" w:firstColumn="0" w:lastColumn="0" w:oddVBand="0" w:evenVBand="0" w:oddHBand="0"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2977" w:type="dxa"/>
          </w:tcPr>
          <w:p w14:paraId="6D894F06" w14:textId="18BE5315" w:rsidR="00715F4B" w:rsidRDefault="00715F4B" w:rsidP="00766BC7">
            <w:pPr>
              <w:keepNext/>
              <w:keepLines/>
            </w:pPr>
            <w:r>
              <w:t>Service</w:t>
            </w:r>
          </w:p>
        </w:tc>
        <w:tc>
          <w:tcPr>
            <w:tcW w:w="1134" w:type="dxa"/>
          </w:tcPr>
          <w:p w14:paraId="360D8293" w14:textId="4915886F" w:rsidR="00715F4B" w:rsidRDefault="00715F4B" w:rsidP="00766BC7">
            <w:pPr>
              <w:keepNext/>
              <w:keepLines/>
              <w:cnfStyle w:val="100000000000" w:firstRow="1" w:lastRow="0" w:firstColumn="0" w:lastColumn="0" w:oddVBand="0" w:evenVBand="0" w:oddHBand="0" w:evenHBand="0" w:firstRowFirstColumn="0" w:firstRowLastColumn="0" w:lastRowFirstColumn="0" w:lastRowLastColumn="0"/>
            </w:pPr>
            <w:r>
              <w:t>Accuracy capability</w:t>
            </w:r>
          </w:p>
        </w:tc>
        <w:tc>
          <w:tcPr>
            <w:tcW w:w="6661" w:type="dxa"/>
          </w:tcPr>
          <w:p w14:paraId="500C5ABF" w14:textId="01DA7D82" w:rsidR="00715F4B" w:rsidRDefault="00715F4B" w:rsidP="00766BC7">
            <w:pPr>
              <w:keepNext/>
              <w:keepLines/>
              <w:cnfStyle w:val="100000000000" w:firstRow="1" w:lastRow="0" w:firstColumn="0" w:lastColumn="0" w:oddVBand="0" w:evenVBand="0" w:oddHBand="0" w:evenHBand="0" w:firstRowFirstColumn="0" w:firstRowLastColumn="0" w:lastRowFirstColumn="0" w:lastRowLastColumn="0"/>
            </w:pPr>
            <w:r>
              <w:t>Summary details</w:t>
            </w:r>
          </w:p>
        </w:tc>
      </w:tr>
      <w:tr w:rsidR="00715F4B" w14:paraId="2F916079" w14:textId="77777777" w:rsidTr="59EB16EE">
        <w:trPr>
          <w:trHeight w:val="1270"/>
        </w:trPr>
        <w:tc>
          <w:tcPr>
            <w:cnfStyle w:val="001000000000" w:firstRow="0" w:lastRow="0" w:firstColumn="1" w:lastColumn="0" w:oddVBand="0" w:evenVBand="0" w:oddHBand="0" w:evenHBand="0" w:firstRowFirstColumn="0" w:firstRowLastColumn="0" w:lastRowFirstColumn="0" w:lastRowLastColumn="0"/>
            <w:tcW w:w="2977" w:type="dxa"/>
          </w:tcPr>
          <w:p w14:paraId="151A7313" w14:textId="77777777" w:rsidR="00715F4B" w:rsidRDefault="00715F4B" w:rsidP="00766BC7">
            <w:pPr>
              <w:rPr>
                <w:b w:val="0"/>
              </w:rPr>
            </w:pPr>
            <w:r>
              <w:t>SBAS Corrections</w:t>
            </w:r>
          </w:p>
          <w:p w14:paraId="105477EB" w14:textId="15A396FC" w:rsidR="00715F4B" w:rsidRDefault="00715F4B" w:rsidP="00742384">
            <w:pPr>
              <w:rPr>
                <w:bCs/>
              </w:rPr>
            </w:pPr>
            <w:r w:rsidRPr="00742384">
              <w:rPr>
                <w:b w:val="0"/>
                <w:bCs/>
              </w:rPr>
              <w:t>Single Frequency (L1 SBAS)</w:t>
            </w:r>
          </w:p>
          <w:p w14:paraId="3E3B8D83" w14:textId="2A357695" w:rsidR="00715F4B" w:rsidRPr="00742384" w:rsidRDefault="00715F4B" w:rsidP="00742384">
            <w:pPr>
              <w:rPr>
                <w:b w:val="0"/>
                <w:bCs/>
              </w:rPr>
            </w:pPr>
            <w:r w:rsidRPr="00742384">
              <w:rPr>
                <w:b w:val="0"/>
                <w:bCs/>
              </w:rPr>
              <w:t>Dual Frequency Multi-Constellation (DFMC SBAS)</w:t>
            </w:r>
          </w:p>
        </w:tc>
        <w:tc>
          <w:tcPr>
            <w:tcW w:w="1134" w:type="dxa"/>
          </w:tcPr>
          <w:p w14:paraId="7AB0E30D" w14:textId="77777777" w:rsidR="00715F4B" w:rsidRDefault="00715F4B" w:rsidP="00766BC7">
            <w:pPr>
              <w:cnfStyle w:val="000000000000" w:firstRow="0" w:lastRow="0" w:firstColumn="0" w:lastColumn="0" w:oddVBand="0" w:evenVBand="0" w:oddHBand="0" w:evenHBand="0" w:firstRowFirstColumn="0" w:firstRowLastColumn="0" w:lastRowFirstColumn="0" w:lastRowLastColumn="0"/>
            </w:pPr>
          </w:p>
          <w:p w14:paraId="340C11AC" w14:textId="148A1A2E" w:rsidR="00715F4B" w:rsidRDefault="005B0EEF" w:rsidP="00766BC7">
            <w:pPr>
              <w:cnfStyle w:val="000000000000" w:firstRow="0" w:lastRow="0" w:firstColumn="0" w:lastColumn="0" w:oddVBand="0" w:evenVBand="0" w:oddHBand="0" w:evenHBand="0" w:firstRowFirstColumn="0" w:firstRowLastColumn="0" w:lastRowFirstColumn="0" w:lastRowLastColumn="0"/>
            </w:pPr>
            <w:r>
              <w:t>0.5</w:t>
            </w:r>
            <w:r w:rsidR="00715F4B">
              <w:t>-2</w:t>
            </w:r>
            <w:r w:rsidR="00D05450">
              <w:t xml:space="preserve"> </w:t>
            </w:r>
            <w:r w:rsidR="00715F4B">
              <w:t>m</w:t>
            </w:r>
          </w:p>
          <w:p w14:paraId="093BFF0B" w14:textId="59E108EA" w:rsidR="00715F4B" w:rsidRDefault="00715F4B" w:rsidP="00766BC7">
            <w:pPr>
              <w:cnfStyle w:val="000000000000" w:firstRow="0" w:lastRow="0" w:firstColumn="0" w:lastColumn="0" w:oddVBand="0" w:evenVBand="0" w:oddHBand="0" w:evenHBand="0" w:firstRowFirstColumn="0" w:firstRowLastColumn="0" w:lastRowFirstColumn="0" w:lastRowLastColumn="0"/>
            </w:pPr>
            <w:r>
              <w:t>0.5-1</w:t>
            </w:r>
            <w:r w:rsidR="00D05450">
              <w:t xml:space="preserve"> </w:t>
            </w:r>
            <w:r>
              <w:t>m</w:t>
            </w:r>
          </w:p>
        </w:tc>
        <w:tc>
          <w:tcPr>
            <w:tcW w:w="6661" w:type="dxa"/>
          </w:tcPr>
          <w:p w14:paraId="6F744BC5" w14:textId="3F570A89" w:rsidR="00715F4B" w:rsidRDefault="00715F4B" w:rsidP="00766BC7">
            <w:pPr>
              <w:cnfStyle w:val="000000000000" w:firstRow="0" w:lastRow="0" w:firstColumn="0" w:lastColumn="0" w:oddVBand="0" w:evenVBand="0" w:oddHBand="0" w:evenHBand="0" w:firstRowFirstColumn="0" w:firstRowLastColumn="0" w:lastRowFirstColumn="0" w:lastRowLastColumn="0"/>
            </w:pPr>
            <w:r>
              <w:t xml:space="preserve">These two services can provide instant sub-meter level accuracy with improved integrity. </w:t>
            </w:r>
          </w:p>
          <w:p w14:paraId="4DAAE148" w14:textId="0E9B06C2" w:rsidR="00715F4B" w:rsidRDefault="00715F4B" w:rsidP="00766BC7">
            <w:pPr>
              <w:cnfStyle w:val="000000000000" w:firstRow="0" w:lastRow="0" w:firstColumn="0" w:lastColumn="0" w:oddVBand="0" w:evenVBand="0" w:oddHBand="0" w:evenHBand="0" w:firstRowFirstColumn="0" w:firstRowLastColumn="0" w:lastRowFirstColumn="0" w:lastRowLastColumn="0"/>
            </w:pPr>
            <w:r>
              <w:t>To ensure high integrity, L1 SBAS will be</w:t>
            </w:r>
            <w:r w:rsidRPr="006011AE">
              <w:t xml:space="preserve"> certified </w:t>
            </w:r>
            <w:r>
              <w:t xml:space="preserve">for </w:t>
            </w:r>
            <w:r w:rsidRPr="006011AE">
              <w:t xml:space="preserve">Safety-of-Life Service </w:t>
            </w:r>
            <w:r>
              <w:t xml:space="preserve">by 2028 to enable use in </w:t>
            </w:r>
            <w:r w:rsidRPr="006011AE">
              <w:t xml:space="preserve">aviation </w:t>
            </w:r>
            <w:r>
              <w:t xml:space="preserve">and safety-critical </w:t>
            </w:r>
            <w:r w:rsidR="002E1303">
              <w:t>applications</w:t>
            </w:r>
            <w:r>
              <w:t>.</w:t>
            </w:r>
          </w:p>
        </w:tc>
      </w:tr>
      <w:tr w:rsidR="00715F4B" w14:paraId="4D0AF40A" w14:textId="77777777" w:rsidTr="59EB16EE">
        <w:trPr>
          <w:cnfStyle w:val="010000000000" w:firstRow="0" w:lastRow="1" w:firstColumn="0" w:lastColumn="0" w:oddVBand="0" w:evenVBand="0" w:oddHBand="0"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2977" w:type="dxa"/>
          </w:tcPr>
          <w:p w14:paraId="772EC936" w14:textId="65B6E942" w:rsidR="00715F4B" w:rsidRPr="002C52A2" w:rsidRDefault="00715F4B" w:rsidP="00766BC7">
            <w:pPr>
              <w:rPr>
                <w:b w:val="0"/>
                <w:bCs/>
              </w:rPr>
            </w:pPr>
            <w:r w:rsidRPr="002C52A2">
              <w:rPr>
                <w:b w:val="0"/>
                <w:bCs/>
              </w:rPr>
              <w:t>Precise Point Positioning via SouthPAN (PVS)</w:t>
            </w:r>
          </w:p>
        </w:tc>
        <w:tc>
          <w:tcPr>
            <w:tcW w:w="1134" w:type="dxa"/>
          </w:tcPr>
          <w:p w14:paraId="5B3A5307" w14:textId="2E4D858B" w:rsidR="00715F4B" w:rsidRDefault="00715F4B" w:rsidP="00766BC7">
            <w:pPr>
              <w:cnfStyle w:val="010000000000" w:firstRow="0" w:lastRow="1" w:firstColumn="0" w:lastColumn="0" w:oddVBand="0" w:evenVBand="0" w:oddHBand="0" w:evenHBand="0" w:firstRowFirstColumn="0" w:firstRowLastColumn="0" w:lastRowFirstColumn="0" w:lastRowLastColumn="0"/>
            </w:pPr>
            <w:r>
              <w:t>10 cm</w:t>
            </w:r>
          </w:p>
        </w:tc>
        <w:tc>
          <w:tcPr>
            <w:tcW w:w="6661" w:type="dxa"/>
          </w:tcPr>
          <w:p w14:paraId="26E22750" w14:textId="5DB3F13B" w:rsidR="00715F4B" w:rsidRPr="005861D2" w:rsidRDefault="00715F4B" w:rsidP="00766BC7">
            <w:pPr>
              <w:cnfStyle w:val="010000000000" w:firstRow="0" w:lastRow="1" w:firstColumn="0" w:lastColumn="0" w:oddVBand="0" w:evenVBand="0" w:oddHBand="0" w:evenHBand="0" w:firstRowFirstColumn="0" w:firstRowLastColumn="0" w:lastRowFirstColumn="0" w:lastRowLastColumn="0"/>
            </w:pPr>
            <w:r>
              <w:t xml:space="preserve">The PVS service enables as good as 10-centimetre level positioning although it can take up to 60 minutes to achieve this level of accuracy. </w:t>
            </w:r>
          </w:p>
        </w:tc>
      </w:tr>
    </w:tbl>
    <w:p w14:paraId="5D92A26F" w14:textId="7F1AB311" w:rsidR="0091579E" w:rsidRDefault="0091579E" w:rsidP="0091579E">
      <w:pPr>
        <w:pStyle w:val="Heading2"/>
      </w:pPr>
      <w:r>
        <w:t>How can you access SouthPAN?</w:t>
      </w:r>
    </w:p>
    <w:p w14:paraId="5D6E6D04" w14:textId="79792FE2" w:rsidR="0091579E" w:rsidRDefault="0091579E" w:rsidP="0091579E">
      <w:r>
        <w:t>SouthPAN Early Open Services are available now</w:t>
      </w:r>
      <w:r w:rsidR="00FD7288">
        <w:t xml:space="preserve"> and broadcasting GPS correction signals across </w:t>
      </w:r>
      <w:r w:rsidR="00925258">
        <w:t>the region.</w:t>
      </w:r>
    </w:p>
    <w:p w14:paraId="7C10B2FD" w14:textId="7BBF5D0D" w:rsidR="00BF0D6D" w:rsidRDefault="00DA6BDF" w:rsidP="0091579E">
      <w:r>
        <w:t xml:space="preserve">SouthPAN has been designed to </w:t>
      </w:r>
      <w:r w:rsidR="00245596">
        <w:t xml:space="preserve">work with existing GPS </w:t>
      </w:r>
      <w:r w:rsidR="009C00FC">
        <w:t>technology</w:t>
      </w:r>
      <w:r w:rsidR="008E6FA0">
        <w:t xml:space="preserve"> which means </w:t>
      </w:r>
      <w:r w:rsidR="00A5305A">
        <w:t>users don’t need any special equipment to</w:t>
      </w:r>
      <w:r w:rsidR="009C00FC">
        <w:t xml:space="preserve"> </w:t>
      </w:r>
      <w:r w:rsidR="003303DB">
        <w:t>benefit from sub-meter accuracies of the L1 SBAS corrections at no added cost</w:t>
      </w:r>
      <w:r w:rsidR="00493363">
        <w:t xml:space="preserve">. </w:t>
      </w:r>
      <w:r w:rsidR="00A976BF">
        <w:t xml:space="preserve"> </w:t>
      </w:r>
      <w:r w:rsidR="00BF0D6D">
        <w:t xml:space="preserve">  </w:t>
      </w:r>
    </w:p>
    <w:p w14:paraId="1F209C8A" w14:textId="6CB1644D" w:rsidR="00550E2B" w:rsidRDefault="0091579E" w:rsidP="00550E2B">
      <w:r>
        <w:rPr>
          <w:rFonts w:eastAsia="Times New Roman"/>
        </w:rPr>
        <w:t>However, because SouthPAN is new to our region, not all GPS devices support SouthPAN and</w:t>
      </w:r>
      <w:r w:rsidR="008F7C1D">
        <w:rPr>
          <w:rFonts w:eastAsia="Times New Roman"/>
        </w:rPr>
        <w:t>,</w:t>
      </w:r>
      <w:r>
        <w:rPr>
          <w:rFonts w:eastAsia="Times New Roman"/>
        </w:rPr>
        <w:t xml:space="preserve"> for those that do</w:t>
      </w:r>
      <w:r w:rsidR="008C3802">
        <w:rPr>
          <w:rFonts w:eastAsia="Times New Roman"/>
        </w:rPr>
        <w:t>,</w:t>
      </w:r>
      <w:r>
        <w:rPr>
          <w:rFonts w:eastAsia="Times New Roman"/>
        </w:rPr>
        <w:t xml:space="preserve"> firmware updates are required. </w:t>
      </w:r>
      <w:r w:rsidR="00550E2B">
        <w:t>It will take time for the benefits to be</w:t>
      </w:r>
      <w:r w:rsidR="009E715C">
        <w:t xml:space="preserve"> fully</w:t>
      </w:r>
      <w:r w:rsidR="00550E2B">
        <w:t xml:space="preserve"> realised and to become available in consumer equipment.</w:t>
      </w:r>
    </w:p>
    <w:p w14:paraId="3C4A7136" w14:textId="2A50BBA2" w:rsidR="0091579E" w:rsidRDefault="0091579E" w:rsidP="0091579E">
      <w:r>
        <w:t xml:space="preserve">Engagement is underway with GPS manufacturers to ensure SouthPAN correction signals are automatically received and applied in </w:t>
      </w:r>
      <w:r w:rsidR="005F02F4">
        <w:t>mass</w:t>
      </w:r>
      <w:r w:rsidR="00975CB8">
        <w:t xml:space="preserve">-market </w:t>
      </w:r>
      <w:r>
        <w:t>GPS-enabled devices.</w:t>
      </w:r>
      <w:r w:rsidR="00455A45">
        <w:t xml:space="preserve"> Hardware and firmware upgrades may be required</w:t>
      </w:r>
      <w:r w:rsidR="00651621">
        <w:t xml:space="preserve"> to </w:t>
      </w:r>
      <w:r w:rsidR="006E4E98">
        <w:t xml:space="preserve">activate </w:t>
      </w:r>
      <w:r w:rsidR="001C0A43">
        <w:t>the SouthPAN SBAS corrections</w:t>
      </w:r>
      <w:r w:rsidR="00455A45">
        <w:t>.</w:t>
      </w:r>
    </w:p>
    <w:p w14:paraId="26D2F206" w14:textId="61CD232D" w:rsidR="0091579E" w:rsidRDefault="0091579E" w:rsidP="0091579E"/>
    <w:p w14:paraId="32F0606B" w14:textId="63B58D2E" w:rsidR="008D484C" w:rsidRDefault="009F79A4" w:rsidP="0091579E">
      <w:pPr>
        <w:pStyle w:val="Heading2"/>
      </w:pPr>
      <w:r>
        <w:lastRenderedPageBreak/>
        <w:t xml:space="preserve">Will SouthPAN improve the </w:t>
      </w:r>
      <w:r w:rsidR="008D484C">
        <w:t xml:space="preserve">blue dot on </w:t>
      </w:r>
      <w:r w:rsidR="007A7DD9">
        <w:t>my smartphone</w:t>
      </w:r>
      <w:r w:rsidR="008D484C">
        <w:t>?</w:t>
      </w:r>
    </w:p>
    <w:p w14:paraId="63CEB1B7" w14:textId="77777777" w:rsidR="006802B1" w:rsidRDefault="00E564F8" w:rsidP="00455A45">
      <w:pPr>
        <w:spacing w:after="0"/>
        <w:rPr>
          <w:rFonts w:cstheme="minorHAnsi"/>
          <w:szCs w:val="20"/>
        </w:rPr>
      </w:pPr>
      <w:r>
        <w:rPr>
          <w:rFonts w:cstheme="minorHAnsi"/>
          <w:szCs w:val="20"/>
        </w:rPr>
        <w:t>Many s</w:t>
      </w:r>
      <w:r w:rsidR="00F54AE5" w:rsidRPr="0065674A">
        <w:rPr>
          <w:rFonts w:cstheme="minorHAnsi"/>
          <w:szCs w:val="20"/>
        </w:rPr>
        <w:t>martphones</w:t>
      </w:r>
      <w:r w:rsidR="00F54AE5">
        <w:rPr>
          <w:rFonts w:cstheme="minorHAnsi"/>
          <w:szCs w:val="20"/>
        </w:rPr>
        <w:t xml:space="preserve"> can already receive </w:t>
      </w:r>
      <w:r w:rsidR="007E4631">
        <w:rPr>
          <w:rFonts w:cstheme="minorHAnsi"/>
          <w:szCs w:val="20"/>
        </w:rPr>
        <w:t xml:space="preserve">SouthPAN </w:t>
      </w:r>
      <w:r w:rsidR="00F54AE5">
        <w:rPr>
          <w:rFonts w:cstheme="minorHAnsi"/>
          <w:szCs w:val="20"/>
        </w:rPr>
        <w:t>SBAS signals. However, they do not currently apply the corrections to the GPS position.</w:t>
      </w:r>
      <w:r w:rsidR="00D3471A">
        <w:rPr>
          <w:rFonts w:cstheme="minorHAnsi"/>
          <w:szCs w:val="20"/>
        </w:rPr>
        <w:t xml:space="preserve"> </w:t>
      </w:r>
    </w:p>
    <w:p w14:paraId="2E06119A" w14:textId="4A82C77B" w:rsidR="00745BC6" w:rsidRDefault="00455A45" w:rsidP="00455A45">
      <w:pPr>
        <w:spacing w:after="0"/>
        <w:rPr>
          <w:color w:val="0070C0"/>
        </w:rPr>
      </w:pPr>
      <w:r>
        <w:rPr>
          <w:rFonts w:cstheme="minorHAnsi"/>
          <w:szCs w:val="20"/>
        </w:rPr>
        <w:t xml:space="preserve">In </w:t>
      </w:r>
      <w:r w:rsidRPr="008B33EB">
        <w:rPr>
          <w:rFonts w:cstheme="minorHAnsi"/>
          <w:szCs w:val="20"/>
        </w:rPr>
        <w:t>the coming years, enhanced chipset receivers capable of apply</w:t>
      </w:r>
      <w:r w:rsidR="001D1535">
        <w:rPr>
          <w:rFonts w:cstheme="minorHAnsi"/>
          <w:szCs w:val="20"/>
        </w:rPr>
        <w:t>ing</w:t>
      </w:r>
      <w:r w:rsidRPr="008B33EB">
        <w:rPr>
          <w:rFonts w:cstheme="minorHAnsi"/>
          <w:szCs w:val="20"/>
        </w:rPr>
        <w:t xml:space="preserve"> </w:t>
      </w:r>
      <w:r w:rsidR="003D1309" w:rsidRPr="008B33EB">
        <w:rPr>
          <w:rFonts w:cstheme="minorHAnsi"/>
          <w:szCs w:val="20"/>
        </w:rPr>
        <w:t xml:space="preserve">SouthPAN </w:t>
      </w:r>
      <w:r w:rsidRPr="008B33EB">
        <w:rPr>
          <w:rFonts w:cstheme="minorHAnsi"/>
          <w:szCs w:val="20"/>
        </w:rPr>
        <w:t>SBAS corrections will be integrated into smartphones</w:t>
      </w:r>
      <w:r w:rsidR="008F00AA" w:rsidRPr="008B33EB">
        <w:rPr>
          <w:rFonts w:cstheme="minorHAnsi"/>
          <w:szCs w:val="20"/>
        </w:rPr>
        <w:t>.</w:t>
      </w:r>
      <w:r w:rsidRPr="008B33EB">
        <w:rPr>
          <w:rFonts w:cstheme="minorHAnsi"/>
          <w:szCs w:val="20"/>
        </w:rPr>
        <w:t xml:space="preserve"> </w:t>
      </w:r>
      <w:r w:rsidR="00ED4BD7">
        <w:rPr>
          <w:rFonts w:cstheme="minorHAnsi"/>
          <w:szCs w:val="20"/>
        </w:rPr>
        <w:t>If applied</w:t>
      </w:r>
      <w:r w:rsidR="00E55716">
        <w:rPr>
          <w:rFonts w:cstheme="minorHAnsi"/>
          <w:szCs w:val="20"/>
        </w:rPr>
        <w:t xml:space="preserve"> within the device, this will mean that</w:t>
      </w:r>
      <w:r w:rsidR="00A90A83" w:rsidRPr="008B33EB">
        <w:rPr>
          <w:rFonts w:cstheme="minorHAnsi"/>
          <w:szCs w:val="20"/>
        </w:rPr>
        <w:t xml:space="preserve"> </w:t>
      </w:r>
      <w:r w:rsidR="00291A88" w:rsidRPr="008B33EB">
        <w:t xml:space="preserve">the blue dot in mapping applications </w:t>
      </w:r>
      <w:r w:rsidR="00CF4166" w:rsidRPr="008B33EB">
        <w:t>may be</w:t>
      </w:r>
      <w:r w:rsidR="00FB4FE3" w:rsidRPr="008B33EB">
        <w:t xml:space="preserve"> smaller and more accurate</w:t>
      </w:r>
      <w:r w:rsidR="00B5417F" w:rsidRPr="008B33EB">
        <w:t>ly positioned</w:t>
      </w:r>
      <w:r w:rsidR="00CA68FC" w:rsidRPr="008B33EB">
        <w:t>.</w:t>
      </w:r>
      <w:r w:rsidR="00745BC6" w:rsidRPr="008B33EB">
        <w:t xml:space="preserve"> </w:t>
      </w:r>
    </w:p>
    <w:p w14:paraId="79E2CFDA" w14:textId="7FFD83E6" w:rsidR="00AC5F5F" w:rsidRDefault="00034158" w:rsidP="006446CE">
      <w:pPr>
        <w:pStyle w:val="Heading2"/>
      </w:pPr>
      <w:r>
        <w:t>Advantages of</w:t>
      </w:r>
      <w:r w:rsidR="00BC0881">
        <w:t xml:space="preserve"> SouthPAN </w:t>
      </w:r>
      <w:r>
        <w:t xml:space="preserve">SBAS </w:t>
      </w:r>
      <w:r w:rsidR="00BC0881">
        <w:t>GPS correction</w:t>
      </w:r>
      <w:r>
        <w:t>s</w:t>
      </w:r>
      <w:r w:rsidR="00BC0881">
        <w:t>?</w:t>
      </w:r>
    </w:p>
    <w:tbl>
      <w:tblPr>
        <w:tblStyle w:val="DTPDefaulttable"/>
        <w:tblW w:w="4851" w:type="pct"/>
        <w:tblLook w:val="04E0" w:firstRow="1" w:lastRow="1" w:firstColumn="1" w:lastColumn="0" w:noHBand="0" w:noVBand="1"/>
      </w:tblPr>
      <w:tblGrid>
        <w:gridCol w:w="1560"/>
        <w:gridCol w:w="8891"/>
      </w:tblGrid>
      <w:tr w:rsidR="00034158" w14:paraId="6D5338AD" w14:textId="70DA72F8" w:rsidTr="00A61FF4">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560" w:type="dxa"/>
          </w:tcPr>
          <w:p w14:paraId="09820D56" w14:textId="11F9B454" w:rsidR="00034158" w:rsidRDefault="00034158" w:rsidP="00766BC7">
            <w:pPr>
              <w:keepNext/>
              <w:keepLines/>
            </w:pPr>
            <w:r>
              <w:t>Advantages</w:t>
            </w:r>
          </w:p>
        </w:tc>
        <w:tc>
          <w:tcPr>
            <w:tcW w:w="8891" w:type="dxa"/>
          </w:tcPr>
          <w:p w14:paraId="5D464F0B" w14:textId="29FA417A" w:rsidR="00034158" w:rsidRDefault="00034158" w:rsidP="00766BC7">
            <w:pPr>
              <w:keepNext/>
              <w:keepLines/>
              <w:cnfStyle w:val="100000000000" w:firstRow="1" w:lastRow="0" w:firstColumn="0" w:lastColumn="0" w:oddVBand="0" w:evenVBand="0" w:oddHBand="0" w:evenHBand="0" w:firstRowFirstColumn="0" w:firstRowLastColumn="0" w:lastRowFirstColumn="0" w:lastRowLastColumn="0"/>
            </w:pPr>
            <w:r>
              <w:t>SouthPAN</w:t>
            </w:r>
          </w:p>
        </w:tc>
      </w:tr>
      <w:tr w:rsidR="00034158" w14:paraId="0E3A12F7" w14:textId="139CF7BF" w:rsidTr="00A61FF4">
        <w:trPr>
          <w:trHeight w:val="1259"/>
        </w:trPr>
        <w:tc>
          <w:tcPr>
            <w:cnfStyle w:val="001000000000" w:firstRow="0" w:lastRow="0" w:firstColumn="1" w:lastColumn="0" w:oddVBand="0" w:evenVBand="0" w:oddHBand="0" w:evenHBand="0" w:firstRowFirstColumn="0" w:firstRowLastColumn="0" w:lastRowFirstColumn="0" w:lastRowLastColumn="0"/>
            <w:tcW w:w="1560" w:type="dxa"/>
          </w:tcPr>
          <w:p w14:paraId="6826D998" w14:textId="52D7B094" w:rsidR="00034158" w:rsidRPr="00742384" w:rsidRDefault="00034158" w:rsidP="00766BC7">
            <w:pPr>
              <w:rPr>
                <w:b w:val="0"/>
                <w:bCs/>
              </w:rPr>
            </w:pPr>
            <w:r>
              <w:t>Cost and accessibility</w:t>
            </w:r>
          </w:p>
        </w:tc>
        <w:tc>
          <w:tcPr>
            <w:tcW w:w="8891" w:type="dxa"/>
          </w:tcPr>
          <w:p w14:paraId="7C8306ED" w14:textId="77777777" w:rsidR="00034158" w:rsidRDefault="00034158" w:rsidP="00766BC7">
            <w:pPr>
              <w:cnfStyle w:val="000000000000" w:firstRow="0" w:lastRow="0" w:firstColumn="0" w:lastColumn="0" w:oddVBand="0" w:evenVBand="0" w:oddHBand="0" w:evenHBand="0" w:firstRowFirstColumn="0" w:firstRowLastColumn="0" w:lastRowFirstColumn="0" w:lastRowLastColumn="0"/>
            </w:pPr>
            <w:r>
              <w:t xml:space="preserve">SouthPAN SBAS corrections are free and directly compatible with existing mass-market GPS-enabled devices. </w:t>
            </w:r>
          </w:p>
          <w:p w14:paraId="63C16B31" w14:textId="5BD10393" w:rsidR="00034158" w:rsidRDefault="00034158" w:rsidP="00766BC7">
            <w:pPr>
              <w:cnfStyle w:val="000000000000" w:firstRow="0" w:lastRow="0" w:firstColumn="0" w:lastColumn="0" w:oddVBand="0" w:evenVBand="0" w:oddHBand="0" w:evenHBand="0" w:firstRowFirstColumn="0" w:firstRowLastColumn="0" w:lastRowFirstColumn="0" w:lastRowLastColumn="0"/>
            </w:pPr>
            <w:r>
              <w:t>In contrast, higher accuracy commercial GPS correction services require paid subscriptions, specialised equipment and technical configuration.</w:t>
            </w:r>
          </w:p>
        </w:tc>
      </w:tr>
      <w:tr w:rsidR="00034158" w14:paraId="47B96517" w14:textId="796AA1B5" w:rsidTr="00A61FF4">
        <w:trPr>
          <w:cnfStyle w:val="000000010000" w:firstRow="0" w:lastRow="0" w:firstColumn="0" w:lastColumn="0" w:oddVBand="0" w:evenVBand="0" w:oddHBand="0" w:evenHBand="1"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560" w:type="dxa"/>
          </w:tcPr>
          <w:p w14:paraId="64F6513D" w14:textId="1508AE17" w:rsidR="00034158" w:rsidRDefault="00034158" w:rsidP="00766BC7">
            <w:r>
              <w:t>Availability</w:t>
            </w:r>
          </w:p>
        </w:tc>
        <w:tc>
          <w:tcPr>
            <w:tcW w:w="8891" w:type="dxa"/>
          </w:tcPr>
          <w:p w14:paraId="58978440" w14:textId="0FE3DCF0" w:rsidR="00034158" w:rsidRPr="005861D2" w:rsidRDefault="00034158" w:rsidP="00766BC7">
            <w:pPr>
              <w:cnfStyle w:val="000000010000" w:firstRow="0" w:lastRow="0" w:firstColumn="0" w:lastColumn="0" w:oddVBand="0" w:evenVBand="0" w:oddHBand="0" w:evenHBand="1" w:firstRowFirstColumn="0" w:firstRowLastColumn="0" w:lastRowFirstColumn="0" w:lastRowLastColumn="0"/>
            </w:pPr>
            <w:r>
              <w:t>SouthPAN GPS correction signals are delivered by satellite (or the internet) and</w:t>
            </w:r>
            <w:r w:rsidR="006450CB">
              <w:t xml:space="preserve"> are</w:t>
            </w:r>
            <w:r>
              <w:t xml:space="preserve"> available across the entire Australia, New Zealand and maritime zones.  </w:t>
            </w:r>
          </w:p>
        </w:tc>
      </w:tr>
      <w:tr w:rsidR="00034158" w14:paraId="6887F441" w14:textId="77777777" w:rsidTr="00A61FF4">
        <w:trPr>
          <w:cnfStyle w:val="010000000000" w:firstRow="0" w:lastRow="1" w:firstColumn="0" w:lastColumn="0" w:oddVBand="0" w:evenVBand="0" w:oddHBand="0" w:evenHBand="0" w:firstRowFirstColumn="0" w:firstRowLastColumn="0" w:lastRowFirstColumn="0" w:lastRowLastColumn="0"/>
          <w:trHeight w:val="1034"/>
        </w:trPr>
        <w:tc>
          <w:tcPr>
            <w:cnfStyle w:val="001000000000" w:firstRow="0" w:lastRow="0" w:firstColumn="1" w:lastColumn="0" w:oddVBand="0" w:evenVBand="0" w:oddHBand="0" w:evenHBand="0" w:firstRowFirstColumn="0" w:firstRowLastColumn="0" w:lastRowFirstColumn="0" w:lastRowLastColumn="0"/>
            <w:tcW w:w="1560" w:type="dxa"/>
          </w:tcPr>
          <w:p w14:paraId="3C29367B" w14:textId="1AAD94D3" w:rsidR="00034158" w:rsidRDefault="00034158" w:rsidP="00766BC7">
            <w:r>
              <w:t>Integrity</w:t>
            </w:r>
          </w:p>
        </w:tc>
        <w:tc>
          <w:tcPr>
            <w:tcW w:w="8891" w:type="dxa"/>
          </w:tcPr>
          <w:p w14:paraId="241A4E46" w14:textId="0B241143" w:rsidR="00034158" w:rsidRDefault="00034158" w:rsidP="00766BC7">
            <w:pPr>
              <w:cnfStyle w:val="010000000000" w:firstRow="0" w:lastRow="1" w:firstColumn="0" w:lastColumn="0" w:oddVBand="0" w:evenVBand="0" w:oddHBand="0" w:evenHBand="0" w:firstRowFirstColumn="0" w:firstRowLastColumn="0" w:lastRowFirstColumn="0" w:lastRowLastColumn="0"/>
            </w:pPr>
            <w:r>
              <w:t xml:space="preserve">SouthPAN is designed to be very reliable with high level service </w:t>
            </w:r>
            <w:r w:rsidR="00085F85">
              <w:t>availability</w:t>
            </w:r>
            <w:r>
              <w:t xml:space="preserve">. </w:t>
            </w:r>
          </w:p>
          <w:p w14:paraId="141BE926" w14:textId="4D1A0EF0" w:rsidR="00034158" w:rsidRDefault="00034158" w:rsidP="00766BC7">
            <w:pPr>
              <w:cnfStyle w:val="010000000000" w:firstRow="0" w:lastRow="1" w:firstColumn="0" w:lastColumn="0" w:oddVBand="0" w:evenVBand="0" w:oddHBand="0" w:evenHBand="0" w:firstRowFirstColumn="0" w:firstRowLastColumn="0" w:lastRowFirstColumn="0" w:lastRowLastColumn="0"/>
            </w:pPr>
            <w:r>
              <w:t xml:space="preserve">By 2028 the L1 SBAS service will be </w:t>
            </w:r>
            <w:r w:rsidRPr="006011AE">
              <w:t xml:space="preserve">certified </w:t>
            </w:r>
            <w:r>
              <w:t xml:space="preserve">for </w:t>
            </w:r>
            <w:r w:rsidRPr="006011AE">
              <w:t>Safety-of-Life Service</w:t>
            </w:r>
            <w:r>
              <w:t xml:space="preserve"> to enable use in aviation and safety-critical applications</w:t>
            </w:r>
            <w:r w:rsidR="00D90178">
              <w:t>.</w:t>
            </w:r>
          </w:p>
        </w:tc>
      </w:tr>
    </w:tbl>
    <w:p w14:paraId="3489EC06" w14:textId="64CBE34C" w:rsidR="0091579E" w:rsidRPr="00436878" w:rsidRDefault="0091579E" w:rsidP="0091579E">
      <w:pPr>
        <w:pStyle w:val="Heading2"/>
      </w:pPr>
      <w:r w:rsidRPr="00436878">
        <w:t>Wh</w:t>
      </w:r>
      <w:r w:rsidR="00550E2B">
        <w:t>o will benefit from SouthPAN</w:t>
      </w:r>
      <w:r w:rsidRPr="00436878">
        <w:t>?</w:t>
      </w:r>
    </w:p>
    <w:p w14:paraId="6390D5E6" w14:textId="0BFD406E" w:rsidR="00550E2B" w:rsidRDefault="00F50507" w:rsidP="0091579E">
      <w:r>
        <w:t>SBAS corrections are primarily used in aviation</w:t>
      </w:r>
      <w:r w:rsidR="003F2C98">
        <w:t xml:space="preserve"> as the </w:t>
      </w:r>
      <w:r w:rsidR="00AB41E4">
        <w:t xml:space="preserve">technology provides </w:t>
      </w:r>
      <w:r w:rsidR="003F2C98">
        <w:t>increased navigational accuracy</w:t>
      </w:r>
      <w:r w:rsidR="00332D13">
        <w:t xml:space="preserve">, </w:t>
      </w:r>
      <w:r w:rsidR="002D2DAE">
        <w:t>integrity</w:t>
      </w:r>
      <w:r w:rsidR="00332D13">
        <w:t xml:space="preserve"> and availability</w:t>
      </w:r>
      <w:r w:rsidR="00AB41E4">
        <w:t xml:space="preserve"> crucial for safety-critical operations </w:t>
      </w:r>
      <w:r w:rsidR="000E4E8A">
        <w:t>including</w:t>
      </w:r>
      <w:r w:rsidR="00C61BC6">
        <w:t xml:space="preserve"> continuous vertical guidance during</w:t>
      </w:r>
      <w:r w:rsidR="00AB41E4">
        <w:t xml:space="preserve"> landing procedures.</w:t>
      </w:r>
      <w:r w:rsidR="00FC6EAA">
        <w:t xml:space="preserve"> </w:t>
      </w:r>
      <w:r w:rsidR="001A6F57">
        <w:t xml:space="preserve">SouthPAN </w:t>
      </w:r>
      <w:r w:rsidR="00B43D6C">
        <w:t xml:space="preserve">will </w:t>
      </w:r>
      <w:r w:rsidR="00C26ED3">
        <w:t>enable SBAS correction</w:t>
      </w:r>
      <w:r w:rsidR="00EF30A6">
        <w:t>s</w:t>
      </w:r>
      <w:r w:rsidR="00C26ED3">
        <w:t xml:space="preserve"> to be applied in</w:t>
      </w:r>
      <w:r w:rsidR="001A6F57">
        <w:t xml:space="preserve"> aviation </w:t>
      </w:r>
      <w:r w:rsidR="00C26ED3">
        <w:t>across Australia and New Zealand</w:t>
      </w:r>
      <w:r w:rsidR="00C05419">
        <w:t xml:space="preserve"> and</w:t>
      </w:r>
      <w:r w:rsidR="00165A7E">
        <w:t xml:space="preserve"> it</w:t>
      </w:r>
      <w:r w:rsidR="00C05419">
        <w:t xml:space="preserve"> is compatible with other regional SBAS</w:t>
      </w:r>
      <w:r w:rsidR="00A962C5">
        <w:t>.</w:t>
      </w:r>
      <w:r w:rsidR="00C05419">
        <w:t xml:space="preserve"> </w:t>
      </w:r>
      <w:r w:rsidR="006C30E8">
        <w:t xml:space="preserve">This will provide a significant boost </w:t>
      </w:r>
      <w:r w:rsidR="004B7CDC">
        <w:t xml:space="preserve">to air transport </w:t>
      </w:r>
      <w:r w:rsidR="00AF16DC">
        <w:t xml:space="preserve">and safety </w:t>
      </w:r>
      <w:r w:rsidR="004B7CDC">
        <w:t>in remote and regional Australia.</w:t>
      </w:r>
    </w:p>
    <w:p w14:paraId="6490F9DE" w14:textId="299FE1C2" w:rsidR="00AF16DC" w:rsidRDefault="00AF16DC" w:rsidP="00AF16DC">
      <w:pPr>
        <w:rPr>
          <w:rFonts w:eastAsia="Times New Roman"/>
          <w:lang w:eastAsia="en-GB"/>
        </w:rPr>
      </w:pPr>
      <w:r>
        <w:t xml:space="preserve">In addition to aviation, SouthPAN will increase GPS positioning accuracy and integrity </w:t>
      </w:r>
      <w:r w:rsidR="00BE6B19">
        <w:t xml:space="preserve">across a range of applications in </w:t>
      </w:r>
      <w:r>
        <w:t xml:space="preserve">all sectors of business and the community. </w:t>
      </w:r>
      <w:r>
        <w:rPr>
          <w:rFonts w:eastAsia="Times New Roman"/>
          <w:lang w:eastAsia="en-GB"/>
        </w:rPr>
        <w:t>M</w:t>
      </w:r>
      <w:r w:rsidRPr="517A880D">
        <w:rPr>
          <w:rFonts w:eastAsia="Times New Roman"/>
          <w:lang w:eastAsia="en-GB"/>
        </w:rPr>
        <w:t>aritime, road, rail, agriculture, construction, resource and utility sectors will benefit, bringing Australia and New Zealand in line with services currently available in the Northern Hemisphere.</w:t>
      </w:r>
    </w:p>
    <w:p w14:paraId="522AFC9A" w14:textId="1FBFA716" w:rsidR="008F00AA" w:rsidRDefault="00B409D1" w:rsidP="00AF16DC">
      <w:r>
        <w:t>The e</w:t>
      </w:r>
      <w:r w:rsidR="008F00AA" w:rsidRPr="00E707B9">
        <w:t xml:space="preserve">conomic, social and environmental benefits of improved positioning technology </w:t>
      </w:r>
      <w:r>
        <w:t>were</w:t>
      </w:r>
      <w:r w:rsidR="008F00AA">
        <w:t xml:space="preserve"> assessed for SouthPAN </w:t>
      </w:r>
      <w:r w:rsidR="008F00AA" w:rsidRPr="00E707B9">
        <w:t>across a wide range of applications</w:t>
      </w:r>
      <w:r w:rsidR="00B20D71">
        <w:t>, as shown in the table below.</w:t>
      </w:r>
    </w:p>
    <w:tbl>
      <w:tblPr>
        <w:tblStyle w:val="DTPDefaulttable"/>
        <w:tblW w:w="4869" w:type="pct"/>
        <w:tblLook w:val="04E0" w:firstRow="1" w:lastRow="1" w:firstColumn="1" w:lastColumn="0" w:noHBand="0" w:noVBand="1"/>
      </w:tblPr>
      <w:tblGrid>
        <w:gridCol w:w="1461"/>
        <w:gridCol w:w="9029"/>
      </w:tblGrid>
      <w:tr w:rsidR="008F00AA" w14:paraId="6B6FC8FB" w14:textId="77777777" w:rsidTr="00A868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1" w:type="dxa"/>
          </w:tcPr>
          <w:p w14:paraId="41F6E9CF" w14:textId="27949179" w:rsidR="008F00AA" w:rsidRDefault="008F00AA" w:rsidP="00766BC7">
            <w:pPr>
              <w:keepNext/>
              <w:keepLines/>
            </w:pPr>
            <w:r>
              <w:t>Sector</w:t>
            </w:r>
          </w:p>
        </w:tc>
        <w:tc>
          <w:tcPr>
            <w:tcW w:w="9029" w:type="dxa"/>
          </w:tcPr>
          <w:p w14:paraId="38749473" w14:textId="49C041C3" w:rsidR="008F00AA" w:rsidRDefault="008F00AA" w:rsidP="00766BC7">
            <w:pPr>
              <w:keepNext/>
              <w:keepLines/>
              <w:cnfStyle w:val="100000000000" w:firstRow="1" w:lastRow="0" w:firstColumn="0" w:lastColumn="0" w:oddVBand="0" w:evenVBand="0" w:oddHBand="0" w:evenHBand="0" w:firstRowFirstColumn="0" w:firstRowLastColumn="0" w:lastRowFirstColumn="0" w:lastRowLastColumn="0"/>
            </w:pPr>
            <w:r>
              <w:t>Example applications</w:t>
            </w:r>
          </w:p>
        </w:tc>
      </w:tr>
      <w:tr w:rsidR="000727B8" w14:paraId="51383E04" w14:textId="77777777" w:rsidTr="00A86891">
        <w:tc>
          <w:tcPr>
            <w:cnfStyle w:val="001000000000" w:firstRow="0" w:lastRow="0" w:firstColumn="1" w:lastColumn="0" w:oddVBand="0" w:evenVBand="0" w:oddHBand="0" w:evenHBand="0" w:firstRowFirstColumn="0" w:firstRowLastColumn="0" w:lastRowFirstColumn="0" w:lastRowLastColumn="0"/>
            <w:tcW w:w="1461" w:type="dxa"/>
          </w:tcPr>
          <w:p w14:paraId="6684B01F" w14:textId="609C36DA" w:rsidR="000727B8" w:rsidRDefault="000727B8" w:rsidP="00766BC7">
            <w:r>
              <w:t>Aviation</w:t>
            </w:r>
          </w:p>
        </w:tc>
        <w:tc>
          <w:tcPr>
            <w:tcW w:w="9029" w:type="dxa"/>
          </w:tcPr>
          <w:p w14:paraId="0B6588A8" w14:textId="494F5CFB" w:rsidR="000727B8" w:rsidRDefault="000727B8" w:rsidP="00766BC7">
            <w:pPr>
              <w:cnfStyle w:val="000000000000" w:firstRow="0" w:lastRow="0" w:firstColumn="0" w:lastColumn="0" w:oddVBand="0" w:evenVBand="0" w:oddHBand="0" w:evenHBand="0" w:firstRowFirstColumn="0" w:firstRowLastColumn="0" w:lastRowFirstColumn="0" w:lastRowLastColumn="0"/>
            </w:pPr>
            <w:r>
              <w:t>Precision landing and navigation</w:t>
            </w:r>
          </w:p>
        </w:tc>
      </w:tr>
      <w:tr w:rsidR="008F00AA" w14:paraId="6A78C6C5" w14:textId="77777777" w:rsidTr="00A868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1" w:type="dxa"/>
          </w:tcPr>
          <w:p w14:paraId="3A7E30C8" w14:textId="4EC9BA1C" w:rsidR="008F00AA" w:rsidRPr="00742384" w:rsidRDefault="008F00AA" w:rsidP="00766BC7">
            <w:pPr>
              <w:rPr>
                <w:b w:val="0"/>
                <w:bCs/>
              </w:rPr>
            </w:pPr>
            <w:r>
              <w:t>Maritime</w:t>
            </w:r>
          </w:p>
        </w:tc>
        <w:tc>
          <w:tcPr>
            <w:tcW w:w="9029" w:type="dxa"/>
          </w:tcPr>
          <w:p w14:paraId="3A6C5EAC" w14:textId="4191E0F4" w:rsidR="008F00AA" w:rsidRDefault="008F00AA" w:rsidP="00766BC7">
            <w:pPr>
              <w:cnfStyle w:val="000000010000" w:firstRow="0" w:lastRow="0" w:firstColumn="0" w:lastColumn="0" w:oddVBand="0" w:evenVBand="0" w:oddHBand="0" w:evenHBand="1" w:firstRowFirstColumn="0" w:firstRowLastColumn="0" w:lastRowFirstColumn="0" w:lastRowLastColumn="0"/>
            </w:pPr>
            <w:r>
              <w:t>Improved safety of navigation in congested waters and avoiding hazards,</w:t>
            </w:r>
            <w:r w:rsidR="000727B8">
              <w:t xml:space="preserve"> under-keel clearance, protection/exclusion zoning, </w:t>
            </w:r>
            <w:r>
              <w:t>enhanced port operations</w:t>
            </w:r>
          </w:p>
        </w:tc>
      </w:tr>
      <w:tr w:rsidR="008F00AA" w14:paraId="33ACD470" w14:textId="77777777" w:rsidTr="00A86891">
        <w:tc>
          <w:tcPr>
            <w:cnfStyle w:val="001000000000" w:firstRow="0" w:lastRow="0" w:firstColumn="1" w:lastColumn="0" w:oddVBand="0" w:evenVBand="0" w:oddHBand="0" w:evenHBand="0" w:firstRowFirstColumn="0" w:firstRowLastColumn="0" w:lastRowFirstColumn="0" w:lastRowLastColumn="0"/>
            <w:tcW w:w="1461" w:type="dxa"/>
          </w:tcPr>
          <w:p w14:paraId="366E6F0D" w14:textId="45E3BA28" w:rsidR="008F00AA" w:rsidRDefault="008F00AA" w:rsidP="00766BC7">
            <w:r>
              <w:t>Transport</w:t>
            </w:r>
          </w:p>
        </w:tc>
        <w:tc>
          <w:tcPr>
            <w:tcW w:w="9029" w:type="dxa"/>
          </w:tcPr>
          <w:p w14:paraId="45A70663" w14:textId="646F5756" w:rsidR="008F00AA" w:rsidRPr="005861D2" w:rsidRDefault="008F00AA" w:rsidP="00766BC7">
            <w:pPr>
              <w:cnfStyle w:val="000000000000" w:firstRow="0" w:lastRow="0" w:firstColumn="0" w:lastColumn="0" w:oddVBand="0" w:evenVBand="0" w:oddHBand="0" w:evenHBand="0" w:firstRowFirstColumn="0" w:firstRowLastColumn="0" w:lastRowFirstColumn="0" w:lastRowLastColumn="0"/>
            </w:pPr>
            <w:r>
              <w:t>Advanced navigation, enhanced fleet management, reduce accidents, supporting vehicle automation</w:t>
            </w:r>
          </w:p>
        </w:tc>
      </w:tr>
      <w:tr w:rsidR="008F00AA" w14:paraId="11EA1CC2" w14:textId="77777777" w:rsidTr="00A868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1" w:type="dxa"/>
          </w:tcPr>
          <w:p w14:paraId="085EA9AD" w14:textId="0F058B5A" w:rsidR="008F00AA" w:rsidRDefault="008F00AA" w:rsidP="00766BC7">
            <w:r>
              <w:t>Rail</w:t>
            </w:r>
          </w:p>
        </w:tc>
        <w:tc>
          <w:tcPr>
            <w:tcW w:w="9029" w:type="dxa"/>
          </w:tcPr>
          <w:p w14:paraId="425D5747" w14:textId="597B767E" w:rsidR="008F00AA" w:rsidRDefault="00B20D71" w:rsidP="00766BC7">
            <w:pPr>
              <w:cnfStyle w:val="000000010000" w:firstRow="0" w:lastRow="0" w:firstColumn="0" w:lastColumn="0" w:oddVBand="0" w:evenVBand="0" w:oddHBand="0" w:evenHBand="1" w:firstRowFirstColumn="0" w:firstRowLastColumn="0" w:lastRowFirstColumn="0" w:lastRowLastColumn="0"/>
            </w:pPr>
            <w:r>
              <w:t>S</w:t>
            </w:r>
            <w:r w:rsidR="008F00AA">
              <w:t xml:space="preserve">afer rail operations, improved </w:t>
            </w:r>
            <w:r w:rsidR="00DC40C8">
              <w:t>track</w:t>
            </w:r>
            <w:r w:rsidR="001D5066">
              <w:t>-</w:t>
            </w:r>
            <w:r w:rsidR="00DC40C8">
              <w:t xml:space="preserve">determination and </w:t>
            </w:r>
            <w:r w:rsidR="008F00AA">
              <w:t>traffic management,</w:t>
            </w:r>
            <w:r w:rsidR="00EF7FEA">
              <w:t xml:space="preserve"> improved </w:t>
            </w:r>
            <w:r w:rsidR="00DC40C8">
              <w:t xml:space="preserve">network defect </w:t>
            </w:r>
            <w:r w:rsidR="001D5066">
              <w:t>locating</w:t>
            </w:r>
          </w:p>
        </w:tc>
      </w:tr>
      <w:tr w:rsidR="008F00AA" w14:paraId="76599EAB" w14:textId="77777777" w:rsidTr="00A86891">
        <w:tc>
          <w:tcPr>
            <w:cnfStyle w:val="001000000000" w:firstRow="0" w:lastRow="0" w:firstColumn="1" w:lastColumn="0" w:oddVBand="0" w:evenVBand="0" w:oddHBand="0" w:evenHBand="0" w:firstRowFirstColumn="0" w:firstRowLastColumn="0" w:lastRowFirstColumn="0" w:lastRowLastColumn="0"/>
            <w:tcW w:w="1461" w:type="dxa"/>
          </w:tcPr>
          <w:p w14:paraId="07BDDC7B" w14:textId="02B6A4C4" w:rsidR="008F00AA" w:rsidRDefault="008F00AA" w:rsidP="00766BC7">
            <w:r>
              <w:t>Agriculture</w:t>
            </w:r>
          </w:p>
        </w:tc>
        <w:tc>
          <w:tcPr>
            <w:tcW w:w="9029" w:type="dxa"/>
          </w:tcPr>
          <w:p w14:paraId="19C003AC" w14:textId="26151657" w:rsidR="008F00AA" w:rsidRDefault="000727B8" w:rsidP="00766BC7">
            <w:pPr>
              <w:cnfStyle w:val="000000000000" w:firstRow="0" w:lastRow="0" w:firstColumn="0" w:lastColumn="0" w:oddVBand="0" w:evenVBand="0" w:oddHBand="0" w:evenHBand="0" w:firstRowFirstColumn="0" w:firstRowLastColumn="0" w:lastRowFirstColumn="0" w:lastRowLastColumn="0"/>
            </w:pPr>
            <w:r>
              <w:t>Precision machinery monitoring,</w:t>
            </w:r>
            <w:r w:rsidR="008F00AA">
              <w:t xml:space="preserve"> spraying, yield mapping, inter-row seeding, livestock management</w:t>
            </w:r>
          </w:p>
        </w:tc>
      </w:tr>
      <w:tr w:rsidR="008F00AA" w14:paraId="7655F4E6" w14:textId="77777777" w:rsidTr="00A868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1" w:type="dxa"/>
          </w:tcPr>
          <w:p w14:paraId="7D7F7561" w14:textId="7CF992F2" w:rsidR="008F00AA" w:rsidRDefault="008F00AA" w:rsidP="00766BC7">
            <w:r>
              <w:t>Construction</w:t>
            </w:r>
          </w:p>
        </w:tc>
        <w:tc>
          <w:tcPr>
            <w:tcW w:w="9029" w:type="dxa"/>
          </w:tcPr>
          <w:p w14:paraId="1DC6FFF4" w14:textId="50F3929C" w:rsidR="008F00AA" w:rsidRDefault="008F00AA" w:rsidP="00766BC7">
            <w:pPr>
              <w:cnfStyle w:val="000000010000" w:firstRow="0" w:lastRow="0" w:firstColumn="0" w:lastColumn="0" w:oddVBand="0" w:evenVBand="0" w:oddHBand="0" w:evenHBand="1" w:firstRowFirstColumn="0" w:firstRowLastColumn="0" w:lastRowFirstColumn="0" w:lastRowLastColumn="0"/>
            </w:pPr>
            <w:r>
              <w:t>Improved personnel safety through smart geofencing</w:t>
            </w:r>
          </w:p>
        </w:tc>
      </w:tr>
      <w:tr w:rsidR="008F00AA" w14:paraId="09AF5115" w14:textId="77777777" w:rsidTr="00A8689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1" w:type="dxa"/>
          </w:tcPr>
          <w:p w14:paraId="54630026" w14:textId="220EAE14" w:rsidR="008F00AA" w:rsidRDefault="008F00AA" w:rsidP="00766BC7">
            <w:r>
              <w:t>Utilities</w:t>
            </w:r>
          </w:p>
        </w:tc>
        <w:tc>
          <w:tcPr>
            <w:tcW w:w="9029" w:type="dxa"/>
          </w:tcPr>
          <w:p w14:paraId="750987E5" w14:textId="0BFC7453" w:rsidR="008F00AA" w:rsidRDefault="008F00AA" w:rsidP="00766BC7">
            <w:pPr>
              <w:cnfStyle w:val="010000000000" w:firstRow="0" w:lastRow="1" w:firstColumn="0" w:lastColumn="0" w:oddVBand="0" w:evenVBand="0" w:oddHBand="0" w:evenHBand="0" w:firstRowFirstColumn="0" w:firstRowLastColumn="0" w:lastRowFirstColumn="0" w:lastRowLastColumn="0"/>
            </w:pPr>
            <w:r>
              <w:t>Locate underground services</w:t>
            </w:r>
          </w:p>
        </w:tc>
      </w:tr>
    </w:tbl>
    <w:p w14:paraId="44BD7866" w14:textId="3F386B0F" w:rsidR="002C1343" w:rsidRDefault="002C1343" w:rsidP="00FC54E7">
      <w:pPr>
        <w:pStyle w:val="Heading2"/>
      </w:pPr>
      <w:r>
        <w:lastRenderedPageBreak/>
        <w:t xml:space="preserve">Does SouthPAN use </w:t>
      </w:r>
      <w:r w:rsidR="00DF6F23">
        <w:t>the existing GPS ground station</w:t>
      </w:r>
      <w:r w:rsidR="00F8027E">
        <w:t xml:space="preserve"> infrastructure</w:t>
      </w:r>
      <w:r w:rsidR="00DF6F23">
        <w:t>?</w:t>
      </w:r>
    </w:p>
    <w:p w14:paraId="0BBBC119" w14:textId="112A3900" w:rsidR="007F4D24" w:rsidRDefault="00DF6F23" w:rsidP="00DF6F23">
      <w:r>
        <w:t>No</w:t>
      </w:r>
      <w:r w:rsidR="00B20D71">
        <w:t xml:space="preserve">, </w:t>
      </w:r>
      <w:r w:rsidR="00F8027E">
        <w:t xml:space="preserve">SouthPAN will </w:t>
      </w:r>
      <w:r w:rsidR="005421B3">
        <w:t>operate on</w:t>
      </w:r>
      <w:r w:rsidR="000B0B5A">
        <w:t xml:space="preserve"> a new</w:t>
      </w:r>
      <w:r w:rsidR="00B87F81">
        <w:t xml:space="preserve"> regional </w:t>
      </w:r>
      <w:r w:rsidR="00E44551">
        <w:t>network of GPS ground stations</w:t>
      </w:r>
      <w:r w:rsidR="00B87F81">
        <w:t xml:space="preserve"> independent of the national</w:t>
      </w:r>
      <w:r w:rsidR="00FF5EED">
        <w:t xml:space="preserve">, </w:t>
      </w:r>
      <w:r w:rsidR="00B87F81">
        <w:t>state</w:t>
      </w:r>
      <w:r w:rsidR="00FF5EED">
        <w:t xml:space="preserve"> and commerc</w:t>
      </w:r>
      <w:r w:rsidR="00EE7893">
        <w:t>i</w:t>
      </w:r>
      <w:r w:rsidR="00FF5EED">
        <w:t>al</w:t>
      </w:r>
      <w:r w:rsidR="00FC53A7">
        <w:t>ly</w:t>
      </w:r>
      <w:r w:rsidR="00B87F81">
        <w:t xml:space="preserve"> managed GPS ground station networks</w:t>
      </w:r>
      <w:r w:rsidR="00E44551">
        <w:t xml:space="preserve">. </w:t>
      </w:r>
      <w:r w:rsidR="00287F69">
        <w:t xml:space="preserve">SouthPAN will </w:t>
      </w:r>
      <w:r w:rsidR="00477037">
        <w:t>establish</w:t>
      </w:r>
      <w:r w:rsidR="00287F69">
        <w:t xml:space="preserve"> 35</w:t>
      </w:r>
      <w:r w:rsidR="007F4D24">
        <w:t xml:space="preserve"> GPS ground stations </w:t>
      </w:r>
      <w:r w:rsidR="00B20D71">
        <w:t xml:space="preserve">across the region that are </w:t>
      </w:r>
      <w:r w:rsidR="00161CD6">
        <w:t>designed</w:t>
      </w:r>
      <w:r w:rsidR="007F4D24">
        <w:t xml:space="preserve"> to meet </w:t>
      </w:r>
      <w:r w:rsidR="00064DCB">
        <w:t>strict</w:t>
      </w:r>
      <w:r w:rsidR="00C8363F">
        <w:t xml:space="preserve"> </w:t>
      </w:r>
      <w:r w:rsidR="00C7715A">
        <w:t xml:space="preserve">quality </w:t>
      </w:r>
      <w:r w:rsidR="00AC1E02">
        <w:t xml:space="preserve">and </w:t>
      </w:r>
      <w:r w:rsidR="00CE7AE7">
        <w:t xml:space="preserve">reliability </w:t>
      </w:r>
      <w:r w:rsidR="00064DCB">
        <w:t xml:space="preserve">requirements </w:t>
      </w:r>
      <w:r w:rsidR="0078165D">
        <w:t xml:space="preserve">to </w:t>
      </w:r>
      <w:r w:rsidR="000E4B8A">
        <w:t xml:space="preserve">support the </w:t>
      </w:r>
      <w:r w:rsidR="00064DCB">
        <w:t>safety-of-life certification of the system.</w:t>
      </w:r>
    </w:p>
    <w:p w14:paraId="1213BC08" w14:textId="1B62387F" w:rsidR="00DF6F23" w:rsidRPr="00DF6F23" w:rsidRDefault="00C06967" w:rsidP="00DF6F23">
      <w:r>
        <w:t>As part of the broader national positioning program</w:t>
      </w:r>
      <w:r w:rsidR="00D037CF">
        <w:t>, t</w:t>
      </w:r>
      <w:r w:rsidR="00E83CE9">
        <w:t xml:space="preserve">he existing </w:t>
      </w:r>
      <w:r w:rsidR="00726EB5">
        <w:t>state and</w:t>
      </w:r>
      <w:r w:rsidR="00D037CF">
        <w:t xml:space="preserve"> </w:t>
      </w:r>
      <w:r w:rsidR="00726EB5">
        <w:t xml:space="preserve">national </w:t>
      </w:r>
      <w:r w:rsidR="00E83CE9">
        <w:t xml:space="preserve">GPS </w:t>
      </w:r>
      <w:r w:rsidR="00E44551">
        <w:t>ground station</w:t>
      </w:r>
      <w:r w:rsidR="00E83CE9">
        <w:t xml:space="preserve"> </w:t>
      </w:r>
      <w:r w:rsidR="00726EB5">
        <w:t>network</w:t>
      </w:r>
      <w:r w:rsidR="006401F3">
        <w:t xml:space="preserve">s </w:t>
      </w:r>
      <w:r w:rsidR="006908A1">
        <w:t xml:space="preserve">have been integrated </w:t>
      </w:r>
      <w:r w:rsidR="00D037CF">
        <w:t>to form</w:t>
      </w:r>
      <w:r w:rsidR="006908A1">
        <w:t xml:space="preserve"> the National Positioning Infrastructure </w:t>
      </w:r>
      <w:r w:rsidR="001B7790">
        <w:t xml:space="preserve">Capability. Data from these GPS ground stations is openly available and </w:t>
      </w:r>
      <w:r w:rsidR="00170E24">
        <w:t xml:space="preserve">currently </w:t>
      </w:r>
      <w:r w:rsidR="00725282">
        <w:t xml:space="preserve">used by commercial operators </w:t>
      </w:r>
      <w:r w:rsidR="001277C6">
        <w:t>to deliver higher accuracy GPS correction services</w:t>
      </w:r>
      <w:r w:rsidR="00D63E9E">
        <w:t xml:space="preserve">. </w:t>
      </w:r>
    </w:p>
    <w:p w14:paraId="507DAFE4" w14:textId="1E47D4DA" w:rsidR="00FC54E7" w:rsidRDefault="00FC54E7" w:rsidP="00FC54E7">
      <w:pPr>
        <w:pStyle w:val="Heading2"/>
      </w:pPr>
      <w:r>
        <w:t>How does SouthPAN fit in with other forms of GPS corrections already available?</w:t>
      </w:r>
    </w:p>
    <w:p w14:paraId="2CE9E908" w14:textId="40339E98" w:rsidR="00FC54E7" w:rsidRDefault="00FC54E7" w:rsidP="0078740E">
      <w:r>
        <w:t xml:space="preserve">There are a range of existing </w:t>
      </w:r>
      <w:r w:rsidR="00AC276D">
        <w:t xml:space="preserve">higher accuracy </w:t>
      </w:r>
      <w:r>
        <w:t>GPS correction services</w:t>
      </w:r>
      <w:r w:rsidR="005A36BD">
        <w:t xml:space="preserve"> </w:t>
      </w:r>
      <w:r w:rsidR="00EE5999">
        <w:t xml:space="preserve">that </w:t>
      </w:r>
      <w:r w:rsidR="005A36BD">
        <w:t>rely on the data streams from state and national GPS ground station networks. These</w:t>
      </w:r>
      <w:r w:rsidR="00852C3D">
        <w:t xml:space="preserve"> services</w:t>
      </w:r>
      <w:r w:rsidR="005A36BD">
        <w:t xml:space="preserve"> </w:t>
      </w:r>
      <w:r w:rsidR="00A310A9">
        <w:t xml:space="preserve">can support cm-level positioning </w:t>
      </w:r>
      <w:r w:rsidR="00746FC7">
        <w:t>and</w:t>
      </w:r>
      <w:r w:rsidR="00A310A9">
        <w:t xml:space="preserve"> </w:t>
      </w:r>
      <w:r w:rsidR="00164FBE">
        <w:t xml:space="preserve">have been used </w:t>
      </w:r>
      <w:r w:rsidR="002E6BEE">
        <w:t xml:space="preserve">for many years across a range of applications including </w:t>
      </w:r>
      <w:r w:rsidR="00B80160">
        <w:t xml:space="preserve">precision agriculture, </w:t>
      </w:r>
      <w:r w:rsidR="00FC2B75">
        <w:t xml:space="preserve">construction </w:t>
      </w:r>
      <w:r w:rsidR="00B80160">
        <w:t>surveying and mapping</w:t>
      </w:r>
      <w:r w:rsidR="00FC2B75">
        <w:t>.</w:t>
      </w:r>
    </w:p>
    <w:p w14:paraId="249DB259" w14:textId="64CAD1A3" w:rsidR="00FC54E7" w:rsidRPr="0025589F" w:rsidRDefault="00FC54E7" w:rsidP="00FC54E7">
      <w:pPr>
        <w:rPr>
          <w:color w:val="0070C0"/>
        </w:rPr>
      </w:pPr>
      <w:r>
        <w:t xml:space="preserve">These </w:t>
      </w:r>
      <w:r w:rsidR="0078740E">
        <w:t xml:space="preserve">commercial </w:t>
      </w:r>
      <w:r>
        <w:t>services require paid subscriptions, specialised equipment, technical configuration and</w:t>
      </w:r>
      <w:r w:rsidR="00C11AC8">
        <w:t>,</w:t>
      </w:r>
      <w:r>
        <w:t xml:space="preserve"> </w:t>
      </w:r>
      <w:r w:rsidR="0078740E">
        <w:t>in many cases</w:t>
      </w:r>
      <w:r w:rsidR="00C11AC8">
        <w:t>,</w:t>
      </w:r>
      <w:r>
        <w:t xml:space="preserve"> mobile data coverage.</w:t>
      </w:r>
      <w:r w:rsidR="004F6FA5">
        <w:t xml:space="preserve"> </w:t>
      </w:r>
      <w:r w:rsidR="008548D6">
        <w:t xml:space="preserve">However, </w:t>
      </w:r>
      <w:r w:rsidR="004F6FA5">
        <w:t xml:space="preserve">open access to state and national GPS ground station data and </w:t>
      </w:r>
      <w:r w:rsidR="00062038">
        <w:t xml:space="preserve">progress towards </w:t>
      </w:r>
      <w:r w:rsidR="0085725B">
        <w:t>support</w:t>
      </w:r>
      <w:r w:rsidR="00062038">
        <w:t>ing</w:t>
      </w:r>
      <w:r w:rsidR="0085725B">
        <w:t xml:space="preserve"> mass-market applications </w:t>
      </w:r>
      <w:r w:rsidR="00C11AC8">
        <w:t>are both</w:t>
      </w:r>
      <w:r w:rsidR="0085725B">
        <w:t xml:space="preserve"> </w:t>
      </w:r>
      <w:r w:rsidR="00D3011C">
        <w:t xml:space="preserve">reducing costs and increasing access to higher accuracy GPS correction services. </w:t>
      </w:r>
    </w:p>
    <w:p w14:paraId="5BB250F7" w14:textId="4C33F40D" w:rsidR="00FC54E7" w:rsidRDefault="00792F2A" w:rsidP="007C69C6">
      <w:r>
        <w:t xml:space="preserve">Although </w:t>
      </w:r>
      <w:r w:rsidR="00F1153E">
        <w:t xml:space="preserve">SouthPAN </w:t>
      </w:r>
      <w:r w:rsidR="00CD47F5">
        <w:t xml:space="preserve">does not provide </w:t>
      </w:r>
      <w:r w:rsidR="00D605A6">
        <w:t>as</w:t>
      </w:r>
      <w:r w:rsidR="004768C5">
        <w:t xml:space="preserve"> high accuracy as commercial services,</w:t>
      </w:r>
      <w:r w:rsidR="00C9785E">
        <w:t xml:space="preserve"> it </w:t>
      </w:r>
      <w:r w:rsidR="007C69C6">
        <w:t>is a compl</w:t>
      </w:r>
      <w:r w:rsidR="00A64667">
        <w:t>e</w:t>
      </w:r>
      <w:r w:rsidR="007C69C6">
        <w:t xml:space="preserve">mentary </w:t>
      </w:r>
      <w:r w:rsidR="00D605A6">
        <w:t xml:space="preserve">GPS </w:t>
      </w:r>
      <w:r w:rsidR="008375CD">
        <w:t>c</w:t>
      </w:r>
      <w:r w:rsidR="007C69C6">
        <w:t>orrection service</w:t>
      </w:r>
      <w:r w:rsidR="00573357">
        <w:t xml:space="preserve"> that</w:t>
      </w:r>
      <w:r w:rsidR="007C69C6">
        <w:t xml:space="preserve"> is free and prioritises </w:t>
      </w:r>
      <w:r w:rsidR="008375CD">
        <w:t xml:space="preserve">widespread </w:t>
      </w:r>
      <w:r w:rsidR="007C69C6">
        <w:t>availability and integrity.</w:t>
      </w:r>
    </w:p>
    <w:p w14:paraId="6F4C0C6C" w14:textId="62E4BD3E" w:rsidR="0091579E" w:rsidRDefault="0091579E" w:rsidP="0091579E">
      <w:pPr>
        <w:pStyle w:val="Heading2"/>
      </w:pPr>
      <w:r>
        <w:t xml:space="preserve">More information </w:t>
      </w:r>
    </w:p>
    <w:p w14:paraId="7CB0FD1F" w14:textId="4DBA5CED" w:rsidR="0091579E" w:rsidRDefault="000C50B7" w:rsidP="0091579E">
      <w:r>
        <w:t xml:space="preserve">More information </w:t>
      </w:r>
      <w:r w:rsidR="00D76291">
        <w:t xml:space="preserve">on SouthPAN </w:t>
      </w:r>
      <w:r>
        <w:t xml:space="preserve">is available </w:t>
      </w:r>
      <w:r w:rsidR="0091579E">
        <w:t>from Geoscience Australia and Toitu Te Whenua Land Information New Zealand.</w:t>
      </w:r>
    </w:p>
    <w:p w14:paraId="7AE1F970" w14:textId="19F62B1E" w:rsidR="00792F2A" w:rsidRDefault="00997793" w:rsidP="000C50B7">
      <w:pPr>
        <w:ind w:firstLine="720"/>
      </w:pPr>
      <w:hyperlink r:id="rId18" w:history="1">
        <w:r w:rsidR="008B1E42">
          <w:rPr>
            <w:rStyle w:val="Hyperlink"/>
          </w:rPr>
          <w:t>Southern Positioning Augmentation Network (SouthPAN) | Geoscience Australia</w:t>
        </w:r>
      </w:hyperlink>
    </w:p>
    <w:p w14:paraId="181E60CE" w14:textId="0C728CD8" w:rsidR="00D76291" w:rsidRDefault="00997793" w:rsidP="000C50B7">
      <w:pPr>
        <w:ind w:firstLine="720"/>
      </w:pPr>
      <w:hyperlink r:id="rId19" w:history="1">
        <w:r w:rsidR="00D76291">
          <w:rPr>
            <w:rStyle w:val="Hyperlink"/>
          </w:rPr>
          <w:t>SouthPAN | Toitū Te Whenua - Land Information New Zealand (linz.govt.nz)</w:t>
        </w:r>
      </w:hyperlink>
    </w:p>
    <w:p w14:paraId="388BFF3D" w14:textId="77777777" w:rsidR="00F6267C" w:rsidRDefault="00792F2A" w:rsidP="00792F2A">
      <w:pPr>
        <w:rPr>
          <w:rFonts w:eastAsia="Times New Roman"/>
        </w:rPr>
      </w:pPr>
      <w:r>
        <w:rPr>
          <w:rFonts w:eastAsia="Times New Roman"/>
        </w:rPr>
        <w:t>Within the Victorian State Government, Land Use Victoria positioning experts are closely monitoring the implementation of SouthPAN infrastructure and services, as well as adoption in GPS-enabled devices. Advisory and technical support is available</w:t>
      </w:r>
      <w:r w:rsidR="00717D8C">
        <w:rPr>
          <w:rFonts w:eastAsia="Times New Roman"/>
        </w:rPr>
        <w:t xml:space="preserve"> from SMES Support</w:t>
      </w:r>
      <w:r w:rsidR="00F6267C">
        <w:rPr>
          <w:rFonts w:eastAsia="Times New Roman"/>
        </w:rPr>
        <w:t>:</w:t>
      </w:r>
    </w:p>
    <w:p w14:paraId="595071BA" w14:textId="171A733D" w:rsidR="00792F2A" w:rsidRDefault="00F6267C" w:rsidP="00792F2A">
      <w:pPr>
        <w:rPr>
          <w:rFonts w:eastAsia="Times New Roman"/>
        </w:rPr>
      </w:pPr>
      <w:r>
        <w:rPr>
          <w:rFonts w:eastAsia="Times New Roman"/>
        </w:rPr>
        <w:t>Email: smes.support@delwp.vic.gov.au</w:t>
      </w:r>
    </w:p>
    <w:p w14:paraId="74576F29" w14:textId="77777777" w:rsidR="00792F2A" w:rsidRDefault="00792F2A" w:rsidP="0091579E"/>
    <w:p w14:paraId="58DA1163" w14:textId="77777777" w:rsidR="0091579E" w:rsidRDefault="0091579E" w:rsidP="004411F6">
      <w:pPr>
        <w:rPr>
          <w:rFonts w:eastAsia="Times New Roman"/>
        </w:rPr>
      </w:pPr>
    </w:p>
    <w:p w14:paraId="7FACAD14" w14:textId="0189AFD2" w:rsidR="004411F6" w:rsidRDefault="004411F6" w:rsidP="00D00A44">
      <w:pPr>
        <w:rPr>
          <w:noProof/>
        </w:rPr>
      </w:pPr>
    </w:p>
    <w:sectPr w:rsidR="004411F6" w:rsidSect="009827C2">
      <w:headerReference w:type="even" r:id="rId20"/>
      <w:headerReference w:type="default" r:id="rId21"/>
      <w:footerReference w:type="even" r:id="rId22"/>
      <w:footerReference w:type="default" r:id="rId23"/>
      <w:headerReference w:type="first" r:id="rId24"/>
      <w:footerReference w:type="first" r:id="rId25"/>
      <w:pgSz w:w="11906" w:h="16838" w:code="9"/>
      <w:pgMar w:top="567" w:right="567" w:bottom="567" w:left="567" w:header="1701"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A2E8B8" w14:textId="77777777" w:rsidR="006B1DA6" w:rsidRDefault="006B1DA6" w:rsidP="00C37A29">
      <w:pPr>
        <w:spacing w:after="0"/>
      </w:pPr>
      <w:r>
        <w:separator/>
      </w:r>
    </w:p>
  </w:endnote>
  <w:endnote w:type="continuationSeparator" w:id="0">
    <w:p w14:paraId="6E58A95A" w14:textId="77777777" w:rsidR="006B1DA6" w:rsidRDefault="006B1DA6" w:rsidP="00C37A29">
      <w:pPr>
        <w:spacing w:after="0"/>
      </w:pPr>
      <w:r>
        <w:continuationSeparator/>
      </w:r>
    </w:p>
  </w:endnote>
  <w:endnote w:type="continuationNotice" w:id="1">
    <w:p w14:paraId="0ECC4695" w14:textId="77777777" w:rsidR="006B1DA6" w:rsidRDefault="006B1DA6">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457BB" w14:textId="77777777" w:rsidR="00997793" w:rsidRDefault="009977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46D0D" w14:textId="60D85869" w:rsidR="000D7EE8" w:rsidRDefault="00997793" w:rsidP="009C006B">
    <w:pPr>
      <w:pStyle w:val="Footer"/>
    </w:pPr>
    <w:r>
      <w:rPr>
        <w:noProof/>
      </w:rPr>
      <mc:AlternateContent>
        <mc:Choice Requires="wps">
          <w:drawing>
            <wp:anchor distT="0" distB="0" distL="114300" distR="114300" simplePos="0" relativeHeight="251659265" behindDoc="0" locked="0" layoutInCell="0" allowOverlap="1" wp14:anchorId="66C4A057" wp14:editId="5E4DD0CC">
              <wp:simplePos x="0" y="0"/>
              <wp:positionH relativeFrom="page">
                <wp:posOffset>0</wp:posOffset>
              </wp:positionH>
              <wp:positionV relativeFrom="page">
                <wp:posOffset>10227945</wp:posOffset>
              </wp:positionV>
              <wp:extent cx="7560310" cy="273050"/>
              <wp:effectExtent l="0" t="0" r="0" b="12700"/>
              <wp:wrapNone/>
              <wp:docPr id="2" name="MSIPCMb7434fe7823abf24c1e4ceed"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ADA333" w14:textId="28D15F81" w:rsidR="00997793" w:rsidRPr="00997793" w:rsidRDefault="00997793" w:rsidP="00997793">
                          <w:pPr>
                            <w:spacing w:before="0" w:after="0"/>
                            <w:jc w:val="center"/>
                            <w:rPr>
                              <w:rFonts w:ascii="Calibri" w:hAnsi="Calibri" w:cs="Calibri"/>
                              <w:color w:val="000000"/>
                              <w:sz w:val="24"/>
                            </w:rPr>
                          </w:pPr>
                          <w:r w:rsidRPr="0099779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6C4A057" id="_x0000_t202" coordsize="21600,21600" o:spt="202" path="m,l,21600r21600,l21600,xe">
              <v:stroke joinstyle="miter"/>
              <v:path gradientshapeok="t" o:connecttype="rect"/>
            </v:shapetype>
            <v:shape id="MSIPCMb7434fe7823abf24c1e4ceed" o:spid="_x0000_s1026" type="#_x0000_t202" alt="{&quot;HashCode&quot;:1862493762,&quot;Height&quot;:841.0,&quot;Width&quot;:595.0,&quot;Placement&quot;:&quot;Footer&quot;,&quot;Index&quot;:&quot;Primary&quot;,&quot;Section&quot;:1,&quot;Top&quot;:0.0,&quot;Left&quot;:0.0}" style="position:absolute;margin-left:0;margin-top:805.35pt;width:595.3pt;height:21.5pt;z-index:25165926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" o:allowincell="f" filled="f" stroked="f" strokeweight=".5pt">
              <v:fill o:detectmouseclick="t"/>
              <v:textbox inset=",0,,0">
                <w:txbxContent>
                  <w:p w14:paraId="65ADA333" w14:textId="28D15F81" w:rsidR="00997793" w:rsidRPr="00997793" w:rsidRDefault="00997793" w:rsidP="00997793">
                    <w:pPr>
                      <w:spacing w:before="0" w:after="0"/>
                      <w:jc w:val="center"/>
                      <w:rPr>
                        <w:rFonts w:ascii="Calibri" w:hAnsi="Calibri" w:cs="Calibri"/>
                        <w:color w:val="000000"/>
                        <w:sz w:val="24"/>
                      </w:rPr>
                    </w:pPr>
                    <w:r w:rsidRPr="00997793">
                      <w:rPr>
                        <w:rFonts w:ascii="Calibri" w:hAnsi="Calibri" w:cs="Calibri"/>
                        <w:color w:val="000000"/>
                        <w:sz w:val="24"/>
                      </w:rPr>
                      <w:t>OFFICIAL</w:t>
                    </w:r>
                  </w:p>
                </w:txbxContent>
              </v:textbox>
              <w10:wrap anchorx="page" anchory="page"/>
            </v:shape>
          </w:pict>
        </mc:Fallback>
      </mc:AlternateContent>
    </w:r>
    <w:r w:rsidR="00936D47">
      <w:rPr>
        <w:noProof/>
      </w:rPr>
      <mc:AlternateContent>
        <mc:Choice Requires="wps">
          <w:drawing>
            <wp:anchor distT="0" distB="0" distL="114300" distR="114300" simplePos="0" relativeHeight="251658241" behindDoc="0" locked="0" layoutInCell="0" allowOverlap="1" wp14:anchorId="28962613" wp14:editId="689F59E5">
              <wp:simplePos x="0" y="0"/>
              <wp:positionH relativeFrom="page">
                <wp:posOffset>0</wp:posOffset>
              </wp:positionH>
              <wp:positionV relativeFrom="page">
                <wp:posOffset>10227945</wp:posOffset>
              </wp:positionV>
              <wp:extent cx="7560310" cy="273050"/>
              <wp:effectExtent l="0" t="0" r="0" b="12700"/>
              <wp:wrapNone/>
              <wp:docPr id="1" name="Text Box 1"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2E9C866" w14:textId="4CAD43BC" w:rsidR="00936D47" w:rsidRPr="00936D47" w:rsidRDefault="00936D47" w:rsidP="00936D47">
                          <w:pPr>
                            <w:spacing w:before="0" w:after="0"/>
                            <w:jc w:val="center"/>
                            <w:rPr>
                              <w:rFonts w:ascii="Calibri" w:hAnsi="Calibri" w:cs="Calibri"/>
                              <w:color w:val="000000"/>
                              <w:sz w:val="24"/>
                            </w:rPr>
                          </w:pPr>
                          <w:r w:rsidRPr="00936D47">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8962613" id="Text Box 1" o:spid="_x0000_s1027" type="#_x0000_t202" alt="{&quot;HashCode&quot;:1862493762,&quot;Height&quot;:841.0,&quot;Width&quot;:595.0,&quot;Placement&quot;:&quot;Footer&quot;,&quot;Index&quot;:&quot;Primary&quot;,&quot;Section&quot;:1,&quot;Top&quot;:0.0,&quot;Left&quot;:0.0}" style="position:absolute;margin-left:0;margin-top:805.35pt;width:595.3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" o:allowincell="f" filled="f" stroked="f" strokeweight=".5pt">
              <v:textbox inset=",0,,0">
                <w:txbxContent>
                  <w:p w14:paraId="32E9C866" w14:textId="4CAD43BC" w:rsidR="00936D47" w:rsidRPr="00936D47" w:rsidRDefault="00936D47" w:rsidP="00936D47">
                    <w:pPr>
                      <w:spacing w:before="0" w:after="0"/>
                      <w:jc w:val="center"/>
                      <w:rPr>
                        <w:rFonts w:ascii="Calibri" w:hAnsi="Calibri" w:cs="Calibri"/>
                        <w:color w:val="000000"/>
                        <w:sz w:val="24"/>
                      </w:rPr>
                    </w:pPr>
                    <w:r w:rsidRPr="00936D47">
                      <w:rPr>
                        <w:rFonts w:ascii="Calibri" w:hAnsi="Calibri" w:cs="Calibri"/>
                        <w:color w:val="000000"/>
                        <w:sz w:val="24"/>
                      </w:rPr>
                      <w:t>OFFICIAL</w:t>
                    </w:r>
                  </w:p>
                </w:txbxContent>
              </v:textbox>
              <w10:wrap anchorx="page" anchory="page"/>
            </v:shape>
          </w:pict>
        </mc:Fallback>
      </mc:AlternateContent>
    </w:r>
  </w:p>
  <w:tbl>
    <w:tblPr>
      <w:tblStyle w:val="DTPFootertable"/>
      <w:tblW w:w="5000" w:type="pct"/>
      <w:tblBorders>
        <w:insideV w:val="single" w:sz="8" w:space="0" w:color="00B2A9" w:themeColor="text2"/>
      </w:tblBorders>
      <w:tblLook w:val="05A0" w:firstRow="1" w:lastRow="0" w:firstColumn="1" w:lastColumn="1" w:noHBand="0" w:noVBand="1"/>
    </w:tblPr>
    <w:tblGrid>
      <w:gridCol w:w="666"/>
      <w:gridCol w:w="9483"/>
      <w:gridCol w:w="623"/>
    </w:tblGrid>
    <w:tr w:rsidR="004B7536" w14:paraId="7A3B23FB" w14:textId="77777777" w:rsidTr="00A27FD6">
      <w:trPr>
        <w:cnfStyle w:val="100000000000" w:firstRow="1" w:lastRow="0" w:firstColumn="0" w:lastColumn="0" w:oddVBand="0" w:evenVBand="0" w:oddHBand="0"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66" w:type="dxa"/>
          <w:tcBorders>
            <w:top w:val="single" w:sz="18" w:space="0" w:color="00B2A9" w:themeColor="text2"/>
            <w:bottom w:val="nil"/>
            <w:right w:val="nil"/>
          </w:tcBorders>
        </w:tcPr>
        <w:p w14:paraId="76E86A34" w14:textId="77777777" w:rsidR="004B7536" w:rsidRDefault="004B7536" w:rsidP="009C006B">
          <w:pPr>
            <w:pStyle w:val="Footer"/>
          </w:pPr>
          <w:bookmarkStart w:id="9" w:name="Title_TableFooter"/>
          <w:bookmarkEnd w:id="9"/>
        </w:p>
      </w:tc>
      <w:tc>
        <w:tcPr>
          <w:tcW w:w="9483" w:type="dxa"/>
          <w:tcBorders>
            <w:top w:val="single" w:sz="18" w:space="0" w:color="00B2A9" w:themeColor="text2"/>
            <w:left w:val="nil"/>
            <w:bottom w:val="nil"/>
            <w:right w:val="nil"/>
          </w:tcBorders>
        </w:tcPr>
        <w:p w14:paraId="4D3F4EF7" w14:textId="77777777" w:rsidR="004B7536" w:rsidRDefault="004B7536" w:rsidP="009C006B">
          <w:pPr>
            <w:pStyle w:val="Footer"/>
            <w:cnfStyle w:val="100000000000" w:firstRow="1"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623" w:type="dxa"/>
          <w:tcBorders>
            <w:top w:val="single" w:sz="18" w:space="0" w:color="00B2A9" w:themeColor="text2"/>
            <w:left w:val="nil"/>
            <w:bottom w:val="nil"/>
          </w:tcBorders>
        </w:tcPr>
        <w:p w14:paraId="10C54029" w14:textId="77777777" w:rsidR="004B7536" w:rsidRDefault="004B7536" w:rsidP="009C006B">
          <w:pPr>
            <w:pStyle w:val="Footer"/>
          </w:pPr>
        </w:p>
      </w:tc>
    </w:tr>
    <w:tr w:rsidR="004B7536" w:rsidRPr="00F459F3" w14:paraId="74C01BBA" w14:textId="77777777" w:rsidTr="00A27FD6">
      <w:tc>
        <w:tcPr>
          <w:cnfStyle w:val="001000000000" w:firstRow="0" w:lastRow="0" w:firstColumn="1" w:lastColumn="0" w:oddVBand="0" w:evenVBand="0" w:oddHBand="0" w:evenHBand="0" w:firstRowFirstColumn="0" w:firstRowLastColumn="0" w:lastRowFirstColumn="0" w:lastRowLastColumn="0"/>
          <w:tcW w:w="666" w:type="dxa"/>
          <w:tcBorders>
            <w:top w:val="nil"/>
            <w:right w:val="nil"/>
          </w:tcBorders>
        </w:tcPr>
        <w:p w14:paraId="49E05223" w14:textId="77777777" w:rsidR="004B7536" w:rsidRDefault="004B7536" w:rsidP="009C006B">
          <w:pPr>
            <w:pStyle w:val="Footer"/>
          </w:pPr>
        </w:p>
      </w:tc>
      <w:tc>
        <w:tcPr>
          <w:tcW w:w="9483" w:type="dxa"/>
          <w:tcBorders>
            <w:top w:val="nil"/>
            <w:left w:val="nil"/>
            <w:right w:val="single" w:sz="8" w:space="0" w:color="95999E" w:themeColor="accent6" w:themeTint="99"/>
          </w:tcBorders>
          <w:tcMar>
            <w:left w:w="284" w:type="dxa"/>
            <w:right w:w="284" w:type="dxa"/>
          </w:tcMar>
        </w:tcPr>
        <w:p w14:paraId="3DBBEF98" w14:textId="00E7A4BC" w:rsidR="004B7536" w:rsidRPr="009C006B" w:rsidRDefault="006772AA" w:rsidP="009C006B">
          <w:pPr>
            <w:pStyle w:val="Footer"/>
            <w:cnfStyle w:val="000000000000" w:firstRow="0" w:lastRow="0" w:firstColumn="0" w:lastColumn="0" w:oddVBand="0" w:evenVBand="0" w:oddHBand="0" w:evenHBand="0" w:firstRowFirstColumn="0" w:firstRowLastColumn="0" w:lastRowFirstColumn="0" w:lastRowLastColumn="0"/>
            <w:rPr>
              <w:rStyle w:val="Bold"/>
            </w:rPr>
          </w:pPr>
          <w:r>
            <w:rPr>
              <w:rStyle w:val="Bold"/>
            </w:rPr>
            <w:t>SouthPAN</w:t>
          </w:r>
        </w:p>
        <w:sdt>
          <w:sdtPr>
            <w:alias w:val="Subject"/>
            <w:tag w:val=""/>
            <w:id w:val="244228787"/>
            <w:dataBinding w:prefixMappings="xmlns:ns0='http://purl.org/dc/elements/1.1/' xmlns:ns1='http://schemas.openxmlformats.org/package/2006/metadata/core-properties' " w:xpath="/ns1:coreProperties[1]/ns0:subject[1]" w:storeItemID="{6C3C8BC8-F283-45AE-878A-BAB7291924A1}"/>
            <w:text/>
          </w:sdtPr>
          <w:sdtEndPr/>
          <w:sdtContent>
            <w:p w14:paraId="6DE35CC1" w14:textId="2227A886" w:rsidR="004B7536" w:rsidRDefault="005B1F48" w:rsidP="009C006B">
              <w:pPr>
                <w:pStyle w:val="Footer"/>
                <w:cnfStyle w:val="000000000000" w:firstRow="0" w:lastRow="0" w:firstColumn="0" w:lastColumn="0" w:oddVBand="0" w:evenVBand="0" w:oddHBand="0" w:evenHBand="0" w:firstRowFirstColumn="0" w:firstRowLastColumn="0" w:lastRowFirstColumn="0" w:lastRowLastColumn="0"/>
              </w:pPr>
              <w:r>
                <w:t>Improved GPS positioning accuracy and integrity</w:t>
              </w:r>
            </w:p>
          </w:sdtContent>
        </w:sdt>
      </w:tc>
      <w:tc>
        <w:tcPr>
          <w:cnfStyle w:val="000100000000" w:firstRow="0" w:lastRow="0" w:firstColumn="0" w:lastColumn="1" w:oddVBand="0" w:evenVBand="0" w:oddHBand="0" w:evenHBand="0" w:firstRowFirstColumn="0" w:firstRowLastColumn="0" w:lastRowFirstColumn="0" w:lastRowLastColumn="0"/>
          <w:tcW w:w="623" w:type="dxa"/>
          <w:tcBorders>
            <w:top w:val="nil"/>
            <w:left w:val="single" w:sz="8" w:space="0" w:color="95999E" w:themeColor="accent6" w:themeTint="99"/>
          </w:tcBorders>
        </w:tcPr>
        <w:p w14:paraId="466A3D57" w14:textId="77777777" w:rsidR="004B7536" w:rsidRPr="00F459F3" w:rsidRDefault="004B7536" w:rsidP="009C006B">
          <w:pPr>
            <w:pStyle w:val="Footer"/>
            <w:rPr>
              <w:rStyle w:val="Bold"/>
              <w:b/>
            </w:rPr>
          </w:pPr>
          <w:r w:rsidRPr="00F459F3">
            <w:t xml:space="preserve">Page </w:t>
          </w:r>
          <w:r w:rsidR="00F459F3" w:rsidRPr="00F459F3">
            <w:fldChar w:fldCharType="begin"/>
          </w:r>
          <w:r w:rsidR="00F459F3" w:rsidRPr="00F459F3">
            <w:instrText>PAGE   \* MERGEFORMAT</w:instrText>
          </w:r>
          <w:r w:rsidR="00F459F3" w:rsidRPr="00F459F3">
            <w:fldChar w:fldCharType="separate"/>
          </w:r>
          <w:r w:rsidR="00F459F3" w:rsidRPr="00F459F3">
            <w:rPr>
              <w:lang w:val="en-GB"/>
            </w:rPr>
            <w:t>1</w:t>
          </w:r>
          <w:r w:rsidR="00F459F3" w:rsidRPr="00F459F3">
            <w:fldChar w:fldCharType="end"/>
          </w:r>
        </w:p>
      </w:tc>
    </w:tr>
  </w:tbl>
  <w:p w14:paraId="08F4A8B5" w14:textId="77777777" w:rsidR="009C006B" w:rsidRPr="0042508F" w:rsidRDefault="009C006B" w:rsidP="009C00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899E9" w14:textId="77777777" w:rsidR="00997793" w:rsidRDefault="009977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347A23" w14:textId="77777777" w:rsidR="006B1DA6" w:rsidRDefault="006B1DA6" w:rsidP="00C37A29">
      <w:pPr>
        <w:spacing w:after="0"/>
      </w:pPr>
      <w:r>
        <w:separator/>
      </w:r>
    </w:p>
  </w:footnote>
  <w:footnote w:type="continuationSeparator" w:id="0">
    <w:p w14:paraId="729E37D2" w14:textId="77777777" w:rsidR="006B1DA6" w:rsidRDefault="006B1DA6" w:rsidP="00C37A29">
      <w:pPr>
        <w:spacing w:after="0"/>
      </w:pPr>
      <w:r>
        <w:continuationSeparator/>
      </w:r>
    </w:p>
  </w:footnote>
  <w:footnote w:type="continuationNotice" w:id="1">
    <w:p w14:paraId="675C1801" w14:textId="77777777" w:rsidR="006B1DA6" w:rsidRDefault="006B1DA6">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8B617" w14:textId="77777777" w:rsidR="00997793" w:rsidRDefault="0099779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F5A7E" w14:textId="77777777" w:rsidR="00FD0FBF" w:rsidRPr="00A66161" w:rsidRDefault="00A66161" w:rsidP="00A66161">
    <w:pPr>
      <w:pStyle w:val="Header"/>
    </w:pPr>
    <w:bookmarkStart w:id="5" w:name="_Hlk128719759"/>
    <w:bookmarkStart w:id="6" w:name="_Hlk128719760"/>
    <w:bookmarkStart w:id="7" w:name="_Hlk128720388"/>
    <w:bookmarkStart w:id="8" w:name="_Hlk128720389"/>
    <w:r>
      <w:rPr>
        <w:noProof/>
      </w:rPr>
      <mc:AlternateContent>
        <mc:Choice Requires="wpg">
          <w:drawing>
            <wp:anchor distT="0" distB="0" distL="114300" distR="114300" simplePos="0" relativeHeight="251658240" behindDoc="1" locked="0" layoutInCell="1" allowOverlap="1" wp14:anchorId="5218C8D3" wp14:editId="1BDD23DE">
              <wp:simplePos x="0" y="0"/>
              <wp:positionH relativeFrom="page">
                <wp:posOffset>287867</wp:posOffset>
              </wp:positionH>
              <wp:positionV relativeFrom="page">
                <wp:posOffset>287867</wp:posOffset>
              </wp:positionV>
              <wp:extent cx="6984655" cy="717430"/>
              <wp:effectExtent l="0" t="0" r="6985" b="6985"/>
              <wp:wrapNone/>
              <wp:docPr id="12" name="Group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84655" cy="717430"/>
                        <a:chOff x="0" y="0"/>
                        <a:chExt cx="6984655" cy="717430"/>
                      </a:xfrm>
                    </wpg:grpSpPr>
                    <wps:wsp>
                      <wps:cNvPr id="13" name="Free-form: Shape 13"/>
                      <wps:cNvSpPr/>
                      <wps:spPr>
                        <a:xfrm>
                          <a:off x="0" y="0"/>
                          <a:ext cx="6984000" cy="716400"/>
                        </a:xfrm>
                        <a:custGeom>
                          <a:avLst/>
                          <a:gdLst>
                            <a:gd name="connsiteX0" fmla="*/ 0 w 8102726"/>
                            <a:gd name="connsiteY0" fmla="*/ 0 h 537209"/>
                            <a:gd name="connsiteX1" fmla="*/ 8102727 w 8102726"/>
                            <a:gd name="connsiteY1" fmla="*/ 0 h 537209"/>
                            <a:gd name="connsiteX2" fmla="*/ 8102727 w 8102726"/>
                            <a:gd name="connsiteY2" fmla="*/ 537210 h 537209"/>
                            <a:gd name="connsiteX3" fmla="*/ 0 w 8102726"/>
                            <a:gd name="connsiteY3" fmla="*/ 537210 h 537209"/>
                            <a:gd name="connsiteX4" fmla="*/ 0 w 8102726"/>
                            <a:gd name="connsiteY4" fmla="*/ 0 h 537209"/>
                            <a:gd name="connsiteX5" fmla="*/ 0 w 8102726"/>
                            <a:gd name="connsiteY5" fmla="*/ 0 h 5372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102726" h="537209">
                              <a:moveTo>
                                <a:pt x="0" y="0"/>
                              </a:moveTo>
                              <a:lnTo>
                                <a:pt x="8102727" y="0"/>
                              </a:lnTo>
                              <a:lnTo>
                                <a:pt x="8102727" y="537210"/>
                              </a:lnTo>
                              <a:lnTo>
                                <a:pt x="0" y="537210"/>
                              </a:lnTo>
                              <a:lnTo>
                                <a:pt x="0" y="0"/>
                              </a:lnTo>
                              <a:lnTo>
                                <a:pt x="0" y="0"/>
                              </a:lnTo>
                              <a:close/>
                            </a:path>
                          </a:pathLst>
                        </a:custGeom>
                        <a:solidFill>
                          <a:srgbClr val="E1EDF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4" name="Graphic 12"/>
                      <wpg:cNvGrpSpPr/>
                      <wpg:grpSpPr>
                        <a:xfrm>
                          <a:off x="6074833" y="0"/>
                          <a:ext cx="909822" cy="717430"/>
                          <a:chOff x="7420355" y="214883"/>
                          <a:chExt cx="682371" cy="537210"/>
                        </a:xfrm>
                      </wpg:grpSpPr>
                      <wps:wsp>
                        <wps:cNvPr id="15" name="Free-form: Shape 15"/>
                        <wps:cNvSpPr/>
                        <wps:spPr>
                          <a:xfrm>
                            <a:off x="7420355" y="426338"/>
                            <a:ext cx="379476" cy="325755"/>
                          </a:xfrm>
                          <a:custGeom>
                            <a:avLst/>
                            <a:gdLst>
                              <a:gd name="connsiteX0" fmla="*/ 155067 w 379476"/>
                              <a:gd name="connsiteY0" fmla="*/ 0 h 325755"/>
                              <a:gd name="connsiteX1" fmla="*/ 0 w 379476"/>
                              <a:gd name="connsiteY1" fmla="*/ 325755 h 325755"/>
                              <a:gd name="connsiteX2" fmla="*/ 224504 w 379476"/>
                              <a:gd name="connsiteY2" fmla="*/ 325755 h 325755"/>
                              <a:gd name="connsiteX3" fmla="*/ 379476 w 379476"/>
                              <a:gd name="connsiteY3" fmla="*/ 0 h 325755"/>
                              <a:gd name="connsiteX4" fmla="*/ 155067 w 379476"/>
                              <a:gd name="connsiteY4" fmla="*/ 0 h 325755"/>
                              <a:gd name="connsiteX5" fmla="*/ 155067 w 379476"/>
                              <a:gd name="connsiteY5" fmla="*/ 0 h 325755"/>
                              <a:gd name="connsiteX6" fmla="*/ 155067 w 379476"/>
                              <a:gd name="connsiteY6" fmla="*/ 0 h 325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79476" h="325755">
                                <a:moveTo>
                                  <a:pt x="155067" y="0"/>
                                </a:moveTo>
                                <a:lnTo>
                                  <a:pt x="0" y="325755"/>
                                </a:lnTo>
                                <a:lnTo>
                                  <a:pt x="224504" y="325755"/>
                                </a:lnTo>
                                <a:lnTo>
                                  <a:pt x="379476" y="0"/>
                                </a:lnTo>
                                <a:lnTo>
                                  <a:pt x="155067" y="0"/>
                                </a:lnTo>
                                <a:lnTo>
                                  <a:pt x="155067" y="0"/>
                                </a:lnTo>
                                <a:lnTo>
                                  <a:pt x="155067" y="0"/>
                                </a:lnTo>
                                <a:close/>
                              </a:path>
                            </a:pathLst>
                          </a:custGeom>
                          <a:solidFill>
                            <a:srgbClr val="00B1A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 name="Free-form: Shape 16"/>
                        <wps:cNvSpPr/>
                        <wps:spPr>
                          <a:xfrm>
                            <a:off x="7799832" y="214883"/>
                            <a:ext cx="302894" cy="211454"/>
                          </a:xfrm>
                          <a:custGeom>
                            <a:avLst/>
                            <a:gdLst>
                              <a:gd name="connsiteX0" fmla="*/ 201930 w 302894"/>
                              <a:gd name="connsiteY0" fmla="*/ 211455 h 211454"/>
                              <a:gd name="connsiteX1" fmla="*/ 302895 w 302894"/>
                              <a:gd name="connsiteY1" fmla="*/ 0 h 211454"/>
                              <a:gd name="connsiteX2" fmla="*/ 100775 w 302894"/>
                              <a:gd name="connsiteY2" fmla="*/ 0 h 211454"/>
                              <a:gd name="connsiteX3" fmla="*/ 0 w 302894"/>
                              <a:gd name="connsiteY3" fmla="*/ 211455 h 211454"/>
                              <a:gd name="connsiteX4" fmla="*/ 201930 w 302894"/>
                              <a:gd name="connsiteY4" fmla="*/ 211455 h 211454"/>
                              <a:gd name="connsiteX5" fmla="*/ 201930 w 302894"/>
                              <a:gd name="connsiteY5" fmla="*/ 211455 h 211454"/>
                              <a:gd name="connsiteX6" fmla="*/ 201930 w 30289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894" h="211454">
                                <a:moveTo>
                                  <a:pt x="201930" y="211455"/>
                                </a:moveTo>
                                <a:lnTo>
                                  <a:pt x="302895" y="0"/>
                                </a:lnTo>
                                <a:lnTo>
                                  <a:pt x="100775" y="0"/>
                                </a:lnTo>
                                <a:lnTo>
                                  <a:pt x="0" y="211455"/>
                                </a:lnTo>
                                <a:lnTo>
                                  <a:pt x="201930" y="211455"/>
                                </a:lnTo>
                                <a:lnTo>
                                  <a:pt x="201930" y="211455"/>
                                </a:lnTo>
                                <a:lnTo>
                                  <a:pt x="201930" y="211455"/>
                                </a:lnTo>
                                <a:close/>
                              </a:path>
                            </a:pathLst>
                          </a:custGeom>
                          <a:solidFill>
                            <a:srgbClr val="CDDC2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 name="Free-form: Shape 17"/>
                        <wps:cNvSpPr/>
                        <wps:spPr>
                          <a:xfrm>
                            <a:off x="7699248" y="214883"/>
                            <a:ext cx="302514" cy="211454"/>
                          </a:xfrm>
                          <a:custGeom>
                            <a:avLst/>
                            <a:gdLst>
                              <a:gd name="connsiteX0" fmla="*/ 302514 w 302514"/>
                              <a:gd name="connsiteY0" fmla="*/ 211455 h 211454"/>
                              <a:gd name="connsiteX1" fmla="*/ 201359 w 302514"/>
                              <a:gd name="connsiteY1" fmla="*/ 0 h 211454"/>
                              <a:gd name="connsiteX2" fmla="*/ 0 w 302514"/>
                              <a:gd name="connsiteY2" fmla="*/ 0 h 211454"/>
                              <a:gd name="connsiteX3" fmla="*/ 100584 w 302514"/>
                              <a:gd name="connsiteY3" fmla="*/ 211455 h 211454"/>
                              <a:gd name="connsiteX4" fmla="*/ 301752 w 302514"/>
                              <a:gd name="connsiteY4" fmla="*/ 211455 h 211454"/>
                              <a:gd name="connsiteX5" fmla="*/ 301752 w 302514"/>
                              <a:gd name="connsiteY5" fmla="*/ 211455 h 211454"/>
                              <a:gd name="connsiteX6" fmla="*/ 302514 w 30251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514" h="211454">
                                <a:moveTo>
                                  <a:pt x="302514" y="211455"/>
                                </a:moveTo>
                                <a:lnTo>
                                  <a:pt x="201359" y="0"/>
                                </a:lnTo>
                                <a:lnTo>
                                  <a:pt x="0" y="0"/>
                                </a:lnTo>
                                <a:lnTo>
                                  <a:pt x="100584" y="211455"/>
                                </a:lnTo>
                                <a:lnTo>
                                  <a:pt x="301752" y="211455"/>
                                </a:lnTo>
                                <a:lnTo>
                                  <a:pt x="301752" y="211455"/>
                                </a:lnTo>
                                <a:lnTo>
                                  <a:pt x="302514" y="2114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 name="Free-form: Shape 18"/>
                        <wps:cNvSpPr/>
                        <wps:spPr>
                          <a:xfrm>
                            <a:off x="7575423" y="426338"/>
                            <a:ext cx="379475" cy="325755"/>
                          </a:xfrm>
                          <a:custGeom>
                            <a:avLst/>
                            <a:gdLst>
                              <a:gd name="connsiteX0" fmla="*/ 154781 w 379475"/>
                              <a:gd name="connsiteY0" fmla="*/ 325755 h 325755"/>
                              <a:gd name="connsiteX1" fmla="*/ 379476 w 379475"/>
                              <a:gd name="connsiteY1" fmla="*/ 325755 h 325755"/>
                              <a:gd name="connsiteX2" fmla="*/ 224409 w 379475"/>
                              <a:gd name="connsiteY2" fmla="*/ 0 h 325755"/>
                              <a:gd name="connsiteX3" fmla="*/ 0 w 379475"/>
                              <a:gd name="connsiteY3" fmla="*/ 0 h 325755"/>
                              <a:gd name="connsiteX4" fmla="*/ 154781 w 379475"/>
                              <a:gd name="connsiteY4" fmla="*/ 325755 h 32575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9475" h="325755">
                                <a:moveTo>
                                  <a:pt x="154781" y="325755"/>
                                </a:moveTo>
                                <a:lnTo>
                                  <a:pt x="379476" y="325755"/>
                                </a:lnTo>
                                <a:lnTo>
                                  <a:pt x="224409" y="0"/>
                                </a:lnTo>
                                <a:lnTo>
                                  <a:pt x="0" y="0"/>
                                </a:lnTo>
                                <a:lnTo>
                                  <a:pt x="154781" y="3257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5C457058" id="Group 12" o:spid="_x0000_s1026" alt="&quot;&quot;" style="position:absolute;margin-left:22.65pt;margin-top:22.65pt;width:549.95pt;height:56.5pt;z-index:-251658240;mso-position-horizontal-relative:page;mso-position-vertical-relative:page" coordsize="69846,7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">
              <v:shape id="Free-form: Shape 13" o:spid="_x0000_s1027" style="position:absolute;width:69840;height:7164;visibility:visible;mso-wrap-style:square;v-text-anchor:middle" coordsize="8102726,537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" path="m,l8102727,r,537210l,537210,,,,xe" fillcolor="#e1edf9" stroked="f">
                <v:stroke joinstyle="miter"/>
                <v:path arrowok="t" o:connecttype="custom" o:connectlocs="0,0;6984001,0;6984001,716401;0,716401;0,0;0,0" o:connectangles="0,0,0,0,0,0"/>
              </v:shape>
              <v:group id="Graphic 12" o:spid="_x0000_s1028" style="position:absolute;left:60748;width:9098;height:7174" coordorigin="74203,2148" coordsize="6823,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Shape 15" o:spid="_x0000_s1029" style="position:absolute;left:74203;top:4263;width:3795;height:3257;visibility:visible;mso-wrap-style:square;v-text-anchor:middle" coordsize="379476,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" path="m155067,l,325755r224504,l379476,,155067,r,l155067,xe" fillcolor="#00b1a9" stroked="f">
                  <v:stroke joinstyle="miter"/>
                  <v:path arrowok="t" o:connecttype="custom" o:connectlocs="155067,0;0,325755;224504,325755;379476,0;155067,0;155067,0;155067,0" o:connectangles="0,0,0,0,0,0,0"/>
                </v:shape>
                <v:shape id="Free-form: Shape 16" o:spid="_x0000_s1030" style="position:absolute;left:77998;top:2148;width:3029;height:2115;visibility:visible;mso-wrap-style:square;v-text-anchor:middle" coordsize="30289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" path="m201930,211455l302895,,100775,,,211455r201930,l201930,211455r,xe" fillcolor="#cddc29" stroked="f">
                  <v:stroke joinstyle="miter"/>
                  <v:path arrowok="t" o:connecttype="custom" o:connectlocs="201930,211455;302895,0;100775,0;0,211455;201930,211455;201930,211455;201930,211455" o:connectangles="0,0,0,0,0,0,0"/>
                </v:shape>
                <v:shape id="Free-form: Shape 17" o:spid="_x0000_s1031" style="position:absolute;left:76992;top:2148;width:3025;height:2115;visibility:visible;mso-wrap-style:square;v-text-anchor:middle" coordsize="30251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" path="m302514,211455l201359,,,,100584,211455r201168,l301752,211455r762,xe" stroked="f">
                  <v:fill opacity="39321f"/>
                  <v:stroke joinstyle="miter"/>
                  <v:path arrowok="t" o:connecttype="custom" o:connectlocs="302514,211455;201359,0;0,0;100584,211455;301752,211455;301752,211455;302514,211455" o:connectangles="0,0,0,0,0,0,0"/>
                </v:shape>
                <v:shape id="Free-form: Shape 18" o:spid="_x0000_s1032" style="position:absolute;left:75754;top:4263;width:3794;height:3257;visibility:visible;mso-wrap-style:square;v-text-anchor:middle" coordsize="379475,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" path="m154781,325755r224695,l224409,,,,154781,325755xe" stroked="f">
                  <v:fill opacity="39321f"/>
                  <v:stroke joinstyle="miter"/>
                  <v:path arrowok="t" o:connecttype="custom" o:connectlocs="154781,325755;379476,325755;224409,0;0,0;154781,325755" o:connectangles="0,0,0,0,0"/>
                </v:shape>
              </v:group>
              <w10:wrap anchorx="page" anchory="page"/>
            </v:group>
          </w:pict>
        </mc:Fallback>
      </mc:AlternateContent>
    </w:r>
    <w:r w:rsidRPr="00FD0FBF">
      <w:rPr>
        <w:noProof/>
      </w:rPr>
      <w:t xml:space="preserve"> </w:t>
    </w:r>
    <w:bookmarkEnd w:id="5"/>
    <w:bookmarkEnd w:id="6"/>
    <w:bookmarkEnd w:id="7"/>
    <w:bookmarkEnd w:id="8"/>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2CB85" w14:textId="77777777" w:rsidR="00997793" w:rsidRDefault="009977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CED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F5E6FD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2"/>
    <w:multiLevelType w:val="singleLevel"/>
    <w:tmpl w:val="5DFA9D7A"/>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7584E150"/>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A3EAF40E"/>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4164EE66"/>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3C43676"/>
    <w:multiLevelType w:val="multilevel"/>
    <w:tmpl w:val="97DAEA0E"/>
    <w:numStyleLink w:val="Numbering"/>
  </w:abstractNum>
  <w:abstractNum w:abstractNumId="10" w15:restartNumberingAfterBreak="0">
    <w:nsid w:val="06E245B5"/>
    <w:multiLevelType w:val="multilevel"/>
    <w:tmpl w:val="50041352"/>
    <w:numStyleLink w:val="ListHeadings"/>
  </w:abstractNum>
  <w:abstractNum w:abstractNumId="11" w15:restartNumberingAfterBreak="0">
    <w:nsid w:val="0AC2735F"/>
    <w:multiLevelType w:val="multilevel"/>
    <w:tmpl w:val="50041352"/>
    <w:styleLink w:val="ListHeadings"/>
    <w:lvl w:ilvl="0">
      <w:start w:val="1"/>
      <w:numFmt w:val="decimal"/>
      <w:pStyle w:val="Heading1-numbered"/>
      <w:lvlText w:val="%1."/>
      <w:lvlJc w:val="left"/>
      <w:pPr>
        <w:tabs>
          <w:tab w:val="num" w:pos="360"/>
        </w:tabs>
        <w:ind w:left="340" w:hanging="340"/>
      </w:pPr>
      <w:rPr>
        <w:rFonts w:hint="default"/>
      </w:rPr>
    </w:lvl>
    <w:lvl w:ilvl="1">
      <w:start w:val="1"/>
      <w:numFmt w:val="decimal"/>
      <w:pStyle w:val="Heading2-numbered"/>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0C2D48CE"/>
    <w:multiLevelType w:val="multilevel"/>
    <w:tmpl w:val="97DAEA0E"/>
    <w:numStyleLink w:val="Numbering"/>
  </w:abstractNum>
  <w:abstractNum w:abstractNumId="13" w15:restartNumberingAfterBreak="0">
    <w:nsid w:val="0D5A5E93"/>
    <w:multiLevelType w:val="multilevel"/>
    <w:tmpl w:val="D97275E8"/>
    <w:numStyleLink w:val="Bullets"/>
  </w:abstractNum>
  <w:abstractNum w:abstractNumId="14"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5" w15:restartNumberingAfterBreak="0">
    <w:nsid w:val="132D53ED"/>
    <w:multiLevelType w:val="multilevel"/>
    <w:tmpl w:val="97DAEA0E"/>
    <w:numStyleLink w:val="Numbering"/>
  </w:abstractNum>
  <w:abstractNum w:abstractNumId="16" w15:restartNumberingAfterBreak="0">
    <w:nsid w:val="135730AE"/>
    <w:multiLevelType w:val="hybridMultilevel"/>
    <w:tmpl w:val="D2E638F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161E3892"/>
    <w:multiLevelType w:val="hybridMultilevel"/>
    <w:tmpl w:val="0B7CED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B3B5A7E"/>
    <w:multiLevelType w:val="hybridMultilevel"/>
    <w:tmpl w:val="9D1003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D322B09"/>
    <w:multiLevelType w:val="multilevel"/>
    <w:tmpl w:val="97DAEA0E"/>
    <w:numStyleLink w:val="Numbering"/>
  </w:abstractNum>
  <w:abstractNum w:abstractNumId="21" w15:restartNumberingAfterBreak="0">
    <w:nsid w:val="278E25D3"/>
    <w:multiLevelType w:val="multilevel"/>
    <w:tmpl w:val="D97275E8"/>
    <w:numStyleLink w:val="Bullets"/>
  </w:abstractNum>
  <w:abstractNum w:abstractNumId="22" w15:restartNumberingAfterBreak="0">
    <w:nsid w:val="30474A23"/>
    <w:multiLevelType w:val="multilevel"/>
    <w:tmpl w:val="50041352"/>
    <w:numStyleLink w:val="ListHeadings"/>
  </w:abstractNum>
  <w:abstractNum w:abstractNumId="23" w15:restartNumberingAfterBreak="0">
    <w:nsid w:val="321F1D0F"/>
    <w:multiLevelType w:val="multilevel"/>
    <w:tmpl w:val="D97275E8"/>
    <w:numStyleLink w:val="Bullets"/>
  </w:abstractNum>
  <w:abstractNum w:abstractNumId="24" w15:restartNumberingAfterBreak="0">
    <w:nsid w:val="41397427"/>
    <w:multiLevelType w:val="multilevel"/>
    <w:tmpl w:val="97DAEA0E"/>
    <w:numStyleLink w:val="Numbering"/>
  </w:abstractNum>
  <w:abstractNum w:abstractNumId="25" w15:restartNumberingAfterBreak="0">
    <w:nsid w:val="462E0FF6"/>
    <w:multiLevelType w:val="multilevel"/>
    <w:tmpl w:val="61A68604"/>
    <w:lvl w:ilvl="0">
      <w:start w:val="1"/>
      <w:numFmt w:val="decimal"/>
      <w:lvlText w:val="%1."/>
      <w:lvlJc w:val="left"/>
      <w:pPr>
        <w:tabs>
          <w:tab w:val="num" w:pos="284"/>
        </w:tabs>
        <w:ind w:left="284" w:hanging="284"/>
      </w:pPr>
      <w:rPr>
        <w:rFonts w:hint="default"/>
      </w:rPr>
    </w:lvl>
    <w:lvl w:ilvl="1">
      <w:start w:val="1"/>
      <w:numFmt w:val="decimal"/>
      <w:lvlText w:val="%1.%2."/>
      <w:lvlJc w:val="left"/>
      <w:pPr>
        <w:ind w:left="567" w:hanging="567"/>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26" w15:restartNumberingAfterBreak="0">
    <w:nsid w:val="483439EA"/>
    <w:multiLevelType w:val="multilevel"/>
    <w:tmpl w:val="D97275E8"/>
    <w:numStyleLink w:val="Bullets"/>
  </w:abstractNum>
  <w:abstractNum w:abstractNumId="27" w15:restartNumberingAfterBreak="0">
    <w:nsid w:val="496A3989"/>
    <w:multiLevelType w:val="hybridMultilevel"/>
    <w:tmpl w:val="DC0AEB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B86114B"/>
    <w:multiLevelType w:val="multilevel"/>
    <w:tmpl w:val="CF0A3ED4"/>
    <w:lvl w:ilvl="0">
      <w:start w:val="1"/>
      <w:numFmt w:val="bullet"/>
      <w:lvlText w:val="-"/>
      <w:lvlJc w:val="left"/>
      <w:pPr>
        <w:tabs>
          <w:tab w:val="num" w:pos="284"/>
        </w:tabs>
        <w:ind w:left="142" w:hanging="142"/>
      </w:pPr>
      <w:rPr>
        <w:rFonts w:ascii="Times New Roman" w:hAnsi="Times New Roman" w:cs="Times New Roman" w:hint="default"/>
        <w:color w:val="4F4F4F"/>
      </w:rPr>
    </w:lvl>
    <w:lvl w:ilvl="1">
      <w:start w:val="1"/>
      <w:numFmt w:val="bullet"/>
      <w:lvlText w:val="-"/>
      <w:lvlJc w:val="left"/>
      <w:pPr>
        <w:ind w:left="284" w:hanging="142"/>
      </w:pPr>
      <w:rPr>
        <w:rFonts w:ascii="Arial" w:hAnsi="Arial" w:hint="default"/>
        <w:color w:val="000000" w:themeColor="text1"/>
      </w:rPr>
    </w:lvl>
    <w:lvl w:ilvl="2">
      <w:start w:val="1"/>
      <w:numFmt w:val="bullet"/>
      <w:lvlText w:val="-"/>
      <w:lvlJc w:val="left"/>
      <w:pPr>
        <w:ind w:left="425" w:hanging="141"/>
      </w:pPr>
      <w:rPr>
        <w:rFonts w:ascii="Arial" w:hAnsi="Arial" w:hint="default"/>
        <w:color w:val="000000" w:themeColor="text1"/>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9" w15:restartNumberingAfterBreak="0">
    <w:nsid w:val="4E7F1CD0"/>
    <w:multiLevelType w:val="multilevel"/>
    <w:tmpl w:val="97DAEA0E"/>
    <w:numStyleLink w:val="Numbering"/>
  </w:abstractNum>
  <w:abstractNum w:abstractNumId="30" w15:restartNumberingAfterBreak="0">
    <w:nsid w:val="51296353"/>
    <w:multiLevelType w:val="hybridMultilevel"/>
    <w:tmpl w:val="8A6828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8B73D84"/>
    <w:multiLevelType w:val="multilevel"/>
    <w:tmpl w:val="50041352"/>
    <w:numStyleLink w:val="ListHeadings"/>
  </w:abstractNum>
  <w:abstractNum w:abstractNumId="32" w15:restartNumberingAfterBreak="0">
    <w:nsid w:val="596A0C8C"/>
    <w:multiLevelType w:val="multilevel"/>
    <w:tmpl w:val="97DAEA0E"/>
    <w:numStyleLink w:val="Numbering"/>
  </w:abstractNum>
  <w:abstractNum w:abstractNumId="33" w15:restartNumberingAfterBreak="0">
    <w:nsid w:val="5E4E194E"/>
    <w:multiLevelType w:val="hybridMultilevel"/>
    <w:tmpl w:val="13C4934C"/>
    <w:lvl w:ilvl="0" w:tplc="943AE006">
      <w:start w:val="1"/>
      <w:numFmt w:val="bullet"/>
      <w:lvlText w:val=""/>
      <w:lvlJc w:val="left"/>
      <w:pPr>
        <w:ind w:left="357" w:hanging="35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0E1502C"/>
    <w:multiLevelType w:val="multilevel"/>
    <w:tmpl w:val="D97275E8"/>
    <w:styleLink w:val="Bullets"/>
    <w:lvl w:ilvl="0">
      <w:start w:val="1"/>
      <w:numFmt w:val="bullet"/>
      <w:pStyle w:val="ListBullet"/>
      <w:lvlText w:val=""/>
      <w:lvlJc w:val="left"/>
      <w:pPr>
        <w:ind w:left="284" w:hanging="284"/>
      </w:pPr>
      <w:rPr>
        <w:rFonts w:ascii="Symbol" w:hAnsi="Symbol"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Arial" w:hAnsi="Arial" w:hint="default"/>
        <w:color w:val="auto"/>
      </w:rPr>
    </w:lvl>
    <w:lvl w:ilvl="3">
      <w:start w:val="1"/>
      <w:numFmt w:val="bullet"/>
      <w:pStyle w:val="ListBullet4"/>
      <w:lvlText w:val="›"/>
      <w:lvlJc w:val="left"/>
      <w:pPr>
        <w:tabs>
          <w:tab w:val="num" w:pos="851"/>
        </w:tabs>
        <w:ind w:left="1134" w:hanging="283"/>
      </w:pPr>
      <w:rPr>
        <w:rFonts w:ascii="Arial" w:hAnsi="Arial"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5" w15:restartNumberingAfterBreak="0">
    <w:nsid w:val="643520E2"/>
    <w:multiLevelType w:val="multilevel"/>
    <w:tmpl w:val="D97275E8"/>
    <w:numStyleLink w:val="Bullets"/>
  </w:abstractNum>
  <w:abstractNum w:abstractNumId="36" w15:restartNumberingAfterBreak="0">
    <w:nsid w:val="659A07F4"/>
    <w:multiLevelType w:val="hybridMultilevel"/>
    <w:tmpl w:val="B5FE690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7" w15:restartNumberingAfterBreak="0">
    <w:nsid w:val="660D51AD"/>
    <w:multiLevelType w:val="multilevel"/>
    <w:tmpl w:val="97DAEA0E"/>
    <w:numStyleLink w:val="Numbering"/>
  </w:abstractNum>
  <w:abstractNum w:abstractNumId="38" w15:restartNumberingAfterBreak="0">
    <w:nsid w:val="6EC66064"/>
    <w:multiLevelType w:val="hybridMultilevel"/>
    <w:tmpl w:val="28E2CEA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744D0736"/>
    <w:multiLevelType w:val="multilevel"/>
    <w:tmpl w:val="97DAEA0E"/>
    <w:numStyleLink w:val="Numbering"/>
  </w:abstractNum>
  <w:abstractNum w:abstractNumId="40" w15:restartNumberingAfterBreak="0">
    <w:nsid w:val="745529A0"/>
    <w:multiLevelType w:val="hybridMultilevel"/>
    <w:tmpl w:val="27E25C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7B93BEB"/>
    <w:multiLevelType w:val="hybridMultilevel"/>
    <w:tmpl w:val="A8CE892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7B264468"/>
    <w:multiLevelType w:val="hybridMultilevel"/>
    <w:tmpl w:val="02C48B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A87FFD"/>
    <w:multiLevelType w:val="hybridMultilevel"/>
    <w:tmpl w:val="B1F47A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11378831">
    <w:abstractNumId w:val="8"/>
  </w:num>
  <w:num w:numId="2" w16cid:durableId="183203968">
    <w:abstractNumId w:val="6"/>
  </w:num>
  <w:num w:numId="3" w16cid:durableId="1217204981">
    <w:abstractNumId w:val="5"/>
  </w:num>
  <w:num w:numId="4" w16cid:durableId="1065026392">
    <w:abstractNumId w:val="21"/>
  </w:num>
  <w:num w:numId="5" w16cid:durableId="596863815">
    <w:abstractNumId w:val="4"/>
  </w:num>
  <w:num w:numId="6" w16cid:durableId="923802368">
    <w:abstractNumId w:val="7"/>
  </w:num>
  <w:num w:numId="7" w16cid:durableId="2146192154">
    <w:abstractNumId w:val="3"/>
  </w:num>
  <w:num w:numId="8" w16cid:durableId="1154754962">
    <w:abstractNumId w:val="2"/>
  </w:num>
  <w:num w:numId="9" w16cid:durableId="987322262">
    <w:abstractNumId w:val="1"/>
  </w:num>
  <w:num w:numId="10" w16cid:durableId="594676174">
    <w:abstractNumId w:val="0"/>
  </w:num>
  <w:num w:numId="11" w16cid:durableId="903418277">
    <w:abstractNumId w:val="34"/>
  </w:num>
  <w:num w:numId="12" w16cid:durableId="1261796759">
    <w:abstractNumId w:val="35"/>
  </w:num>
  <w:num w:numId="13" w16cid:durableId="1043405154">
    <w:abstractNumId w:val="23"/>
  </w:num>
  <w:num w:numId="14" w16cid:durableId="846598071">
    <w:abstractNumId w:val="14"/>
  </w:num>
  <w:num w:numId="15" w16cid:durableId="1311640227">
    <w:abstractNumId w:val="39"/>
  </w:num>
  <w:num w:numId="16" w16cid:durableId="881941196">
    <w:abstractNumId w:val="29"/>
  </w:num>
  <w:num w:numId="17" w16cid:durableId="533617442">
    <w:abstractNumId w:val="37"/>
  </w:num>
  <w:num w:numId="18" w16cid:durableId="250312982">
    <w:abstractNumId w:val="9"/>
  </w:num>
  <w:num w:numId="19" w16cid:durableId="385955825">
    <w:abstractNumId w:val="12"/>
  </w:num>
  <w:num w:numId="20" w16cid:durableId="1408189744">
    <w:abstractNumId w:val="24"/>
  </w:num>
  <w:num w:numId="21" w16cid:durableId="1370494809">
    <w:abstractNumId w:val="15"/>
  </w:num>
  <w:num w:numId="22" w16cid:durableId="659580476">
    <w:abstractNumId w:val="11"/>
  </w:num>
  <w:num w:numId="23" w16cid:durableId="2036539326">
    <w:abstractNumId w:val="13"/>
  </w:num>
  <w:num w:numId="24" w16cid:durableId="1303265532">
    <w:abstractNumId w:val="20"/>
  </w:num>
  <w:num w:numId="25" w16cid:durableId="1737582058">
    <w:abstractNumId w:val="32"/>
  </w:num>
  <w:num w:numId="26" w16cid:durableId="974717717">
    <w:abstractNumId w:val="31"/>
  </w:num>
  <w:num w:numId="27" w16cid:durableId="444039133">
    <w:abstractNumId w:val="17"/>
  </w:num>
  <w:num w:numId="28" w16cid:durableId="15364486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41591880">
    <w:abstractNumId w:val="28"/>
  </w:num>
  <w:num w:numId="30" w16cid:durableId="877208382">
    <w:abstractNumId w:val="25"/>
  </w:num>
  <w:num w:numId="31" w16cid:durableId="93674957">
    <w:abstractNumId w:val="25"/>
  </w:num>
  <w:num w:numId="32" w16cid:durableId="154894976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35372680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680767902">
    <w:abstractNumId w:val="22"/>
  </w:num>
  <w:num w:numId="35" w16cid:durableId="401946219">
    <w:abstractNumId w:val="10"/>
  </w:num>
  <w:num w:numId="36" w16cid:durableId="1893927797">
    <w:abstractNumId w:val="26"/>
  </w:num>
  <w:num w:numId="37" w16cid:durableId="74017732">
    <w:abstractNumId w:val="16"/>
  </w:num>
  <w:num w:numId="38" w16cid:durableId="500580717">
    <w:abstractNumId w:val="27"/>
  </w:num>
  <w:num w:numId="39" w16cid:durableId="1403412747">
    <w:abstractNumId w:val="19"/>
  </w:num>
  <w:num w:numId="40" w16cid:durableId="1451164567">
    <w:abstractNumId w:val="33"/>
  </w:num>
  <w:num w:numId="41" w16cid:durableId="1833182970">
    <w:abstractNumId w:val="43"/>
  </w:num>
  <w:num w:numId="42" w16cid:durableId="1062758142">
    <w:abstractNumId w:val="40"/>
  </w:num>
  <w:num w:numId="43" w16cid:durableId="1349868115">
    <w:abstractNumId w:val="36"/>
  </w:num>
  <w:num w:numId="44" w16cid:durableId="1905679069">
    <w:abstractNumId w:val="18"/>
  </w:num>
  <w:num w:numId="45" w16cid:durableId="2106489183">
    <w:abstractNumId w:val="41"/>
  </w:num>
  <w:num w:numId="46" w16cid:durableId="1883009426">
    <w:abstractNumId w:val="38"/>
  </w:num>
  <w:num w:numId="47" w16cid:durableId="1561869259">
    <w:abstractNumId w:val="30"/>
  </w:num>
  <w:num w:numId="48" w16cid:durableId="2072538235">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579E"/>
    <w:rsid w:val="00001E7D"/>
    <w:rsid w:val="00003AC8"/>
    <w:rsid w:val="000219B3"/>
    <w:rsid w:val="00023802"/>
    <w:rsid w:val="00027052"/>
    <w:rsid w:val="000300AF"/>
    <w:rsid w:val="00034158"/>
    <w:rsid w:val="0003428D"/>
    <w:rsid w:val="000367E2"/>
    <w:rsid w:val="0004211A"/>
    <w:rsid w:val="00044805"/>
    <w:rsid w:val="00044C18"/>
    <w:rsid w:val="00045AE7"/>
    <w:rsid w:val="0005743A"/>
    <w:rsid w:val="00062038"/>
    <w:rsid w:val="00064DCB"/>
    <w:rsid w:val="000724AE"/>
    <w:rsid w:val="000727B8"/>
    <w:rsid w:val="000735AC"/>
    <w:rsid w:val="000746CA"/>
    <w:rsid w:val="00077751"/>
    <w:rsid w:val="0008037D"/>
    <w:rsid w:val="000805F8"/>
    <w:rsid w:val="00085F85"/>
    <w:rsid w:val="00091736"/>
    <w:rsid w:val="00092226"/>
    <w:rsid w:val="00094D2C"/>
    <w:rsid w:val="000A4E6A"/>
    <w:rsid w:val="000B0B5A"/>
    <w:rsid w:val="000B46DA"/>
    <w:rsid w:val="000B497F"/>
    <w:rsid w:val="000B57DE"/>
    <w:rsid w:val="000B7EAE"/>
    <w:rsid w:val="000C2034"/>
    <w:rsid w:val="000C297E"/>
    <w:rsid w:val="000C50B7"/>
    <w:rsid w:val="000D7EE8"/>
    <w:rsid w:val="000E4B8A"/>
    <w:rsid w:val="000E4E8A"/>
    <w:rsid w:val="000F0D06"/>
    <w:rsid w:val="000F28E4"/>
    <w:rsid w:val="00102A22"/>
    <w:rsid w:val="00103CEB"/>
    <w:rsid w:val="00107654"/>
    <w:rsid w:val="0011104D"/>
    <w:rsid w:val="00112DC5"/>
    <w:rsid w:val="00112E8F"/>
    <w:rsid w:val="00114A15"/>
    <w:rsid w:val="00114BB3"/>
    <w:rsid w:val="001219C2"/>
    <w:rsid w:val="001248E5"/>
    <w:rsid w:val="0012689F"/>
    <w:rsid w:val="001268BC"/>
    <w:rsid w:val="001277C6"/>
    <w:rsid w:val="001352C6"/>
    <w:rsid w:val="00136D02"/>
    <w:rsid w:val="00141C61"/>
    <w:rsid w:val="00143C1E"/>
    <w:rsid w:val="00147108"/>
    <w:rsid w:val="00154C36"/>
    <w:rsid w:val="00161CD6"/>
    <w:rsid w:val="00162211"/>
    <w:rsid w:val="00164B29"/>
    <w:rsid w:val="00164FBE"/>
    <w:rsid w:val="00165A7E"/>
    <w:rsid w:val="00170E24"/>
    <w:rsid w:val="00183E80"/>
    <w:rsid w:val="001875B4"/>
    <w:rsid w:val="001A0D77"/>
    <w:rsid w:val="001A5586"/>
    <w:rsid w:val="001A6F57"/>
    <w:rsid w:val="001B0ADE"/>
    <w:rsid w:val="001B43F5"/>
    <w:rsid w:val="001B7790"/>
    <w:rsid w:val="001C0A43"/>
    <w:rsid w:val="001C10BB"/>
    <w:rsid w:val="001C7835"/>
    <w:rsid w:val="001C7DD9"/>
    <w:rsid w:val="001D1535"/>
    <w:rsid w:val="001D4330"/>
    <w:rsid w:val="001D5066"/>
    <w:rsid w:val="001D58B0"/>
    <w:rsid w:val="001E4C19"/>
    <w:rsid w:val="001E6758"/>
    <w:rsid w:val="001F13C1"/>
    <w:rsid w:val="001F37B8"/>
    <w:rsid w:val="001F4356"/>
    <w:rsid w:val="001F446D"/>
    <w:rsid w:val="001F521E"/>
    <w:rsid w:val="001F6314"/>
    <w:rsid w:val="001F6B9F"/>
    <w:rsid w:val="00202B58"/>
    <w:rsid w:val="002047EC"/>
    <w:rsid w:val="002068CA"/>
    <w:rsid w:val="002102F2"/>
    <w:rsid w:val="00213C62"/>
    <w:rsid w:val="00220831"/>
    <w:rsid w:val="00221AB7"/>
    <w:rsid w:val="00223441"/>
    <w:rsid w:val="00224369"/>
    <w:rsid w:val="002262FD"/>
    <w:rsid w:val="002300F6"/>
    <w:rsid w:val="0023405B"/>
    <w:rsid w:val="00236852"/>
    <w:rsid w:val="00243891"/>
    <w:rsid w:val="00245596"/>
    <w:rsid w:val="00246435"/>
    <w:rsid w:val="00246BCF"/>
    <w:rsid w:val="0025589F"/>
    <w:rsid w:val="002608B1"/>
    <w:rsid w:val="002633F4"/>
    <w:rsid w:val="00270834"/>
    <w:rsid w:val="002712E9"/>
    <w:rsid w:val="00271BE0"/>
    <w:rsid w:val="00273365"/>
    <w:rsid w:val="00275C41"/>
    <w:rsid w:val="002814E6"/>
    <w:rsid w:val="0028466E"/>
    <w:rsid w:val="00287F69"/>
    <w:rsid w:val="002907EE"/>
    <w:rsid w:val="00291A88"/>
    <w:rsid w:val="00291ABE"/>
    <w:rsid w:val="002965C0"/>
    <w:rsid w:val="002978D6"/>
    <w:rsid w:val="002A65BD"/>
    <w:rsid w:val="002B1AE1"/>
    <w:rsid w:val="002C1343"/>
    <w:rsid w:val="002C13EB"/>
    <w:rsid w:val="002C475D"/>
    <w:rsid w:val="002C52A2"/>
    <w:rsid w:val="002D1741"/>
    <w:rsid w:val="002D2247"/>
    <w:rsid w:val="002D2DAE"/>
    <w:rsid w:val="002D5CC2"/>
    <w:rsid w:val="002E0EDA"/>
    <w:rsid w:val="002E1303"/>
    <w:rsid w:val="002E1899"/>
    <w:rsid w:val="002E1C73"/>
    <w:rsid w:val="002E54E2"/>
    <w:rsid w:val="002E6BEE"/>
    <w:rsid w:val="002E7A9E"/>
    <w:rsid w:val="002F5C1E"/>
    <w:rsid w:val="002F68A8"/>
    <w:rsid w:val="00305171"/>
    <w:rsid w:val="0031055D"/>
    <w:rsid w:val="0031080B"/>
    <w:rsid w:val="003175C9"/>
    <w:rsid w:val="00320125"/>
    <w:rsid w:val="003303DB"/>
    <w:rsid w:val="00332B01"/>
    <w:rsid w:val="00332D13"/>
    <w:rsid w:val="0034064F"/>
    <w:rsid w:val="0034680A"/>
    <w:rsid w:val="00352865"/>
    <w:rsid w:val="0035333A"/>
    <w:rsid w:val="00363FF8"/>
    <w:rsid w:val="003657EF"/>
    <w:rsid w:val="00374847"/>
    <w:rsid w:val="0037721D"/>
    <w:rsid w:val="0038102A"/>
    <w:rsid w:val="00392804"/>
    <w:rsid w:val="0039314F"/>
    <w:rsid w:val="00397A8A"/>
    <w:rsid w:val="003A0B35"/>
    <w:rsid w:val="003A7A1B"/>
    <w:rsid w:val="003B09D9"/>
    <w:rsid w:val="003B2396"/>
    <w:rsid w:val="003B5626"/>
    <w:rsid w:val="003C2465"/>
    <w:rsid w:val="003C7BD1"/>
    <w:rsid w:val="003C7F76"/>
    <w:rsid w:val="003D1309"/>
    <w:rsid w:val="003D23A3"/>
    <w:rsid w:val="003D3729"/>
    <w:rsid w:val="003D5856"/>
    <w:rsid w:val="003D6734"/>
    <w:rsid w:val="003E1D7A"/>
    <w:rsid w:val="003E4758"/>
    <w:rsid w:val="003E6628"/>
    <w:rsid w:val="003E7563"/>
    <w:rsid w:val="003F2C98"/>
    <w:rsid w:val="003F773A"/>
    <w:rsid w:val="00402C05"/>
    <w:rsid w:val="00404E4F"/>
    <w:rsid w:val="00412838"/>
    <w:rsid w:val="00412CDA"/>
    <w:rsid w:val="00415A96"/>
    <w:rsid w:val="0041673A"/>
    <w:rsid w:val="0042339A"/>
    <w:rsid w:val="004237B7"/>
    <w:rsid w:val="0042508F"/>
    <w:rsid w:val="00426BEA"/>
    <w:rsid w:val="00431FAA"/>
    <w:rsid w:val="0043688E"/>
    <w:rsid w:val="004411F6"/>
    <w:rsid w:val="00447300"/>
    <w:rsid w:val="004505E6"/>
    <w:rsid w:val="004540BC"/>
    <w:rsid w:val="00455A45"/>
    <w:rsid w:val="0046279A"/>
    <w:rsid w:val="004635FD"/>
    <w:rsid w:val="004657F1"/>
    <w:rsid w:val="00470153"/>
    <w:rsid w:val="00470320"/>
    <w:rsid w:val="004768C5"/>
    <w:rsid w:val="00477037"/>
    <w:rsid w:val="00487181"/>
    <w:rsid w:val="00493363"/>
    <w:rsid w:val="004A63F3"/>
    <w:rsid w:val="004A6563"/>
    <w:rsid w:val="004A6E9C"/>
    <w:rsid w:val="004B4910"/>
    <w:rsid w:val="004B609E"/>
    <w:rsid w:val="004B7536"/>
    <w:rsid w:val="004B7CDC"/>
    <w:rsid w:val="004D0322"/>
    <w:rsid w:val="004D0D20"/>
    <w:rsid w:val="004D2AC2"/>
    <w:rsid w:val="004D5C74"/>
    <w:rsid w:val="004D6306"/>
    <w:rsid w:val="004E0833"/>
    <w:rsid w:val="004E09ED"/>
    <w:rsid w:val="004E28C6"/>
    <w:rsid w:val="004E55DA"/>
    <w:rsid w:val="004F138F"/>
    <w:rsid w:val="004F28DA"/>
    <w:rsid w:val="004F2B78"/>
    <w:rsid w:val="004F3C06"/>
    <w:rsid w:val="004F6FA5"/>
    <w:rsid w:val="004F7DAE"/>
    <w:rsid w:val="00500C61"/>
    <w:rsid w:val="00502144"/>
    <w:rsid w:val="0050670B"/>
    <w:rsid w:val="00506B20"/>
    <w:rsid w:val="00510D22"/>
    <w:rsid w:val="005141E8"/>
    <w:rsid w:val="00521565"/>
    <w:rsid w:val="005259E6"/>
    <w:rsid w:val="00525B30"/>
    <w:rsid w:val="005328D8"/>
    <w:rsid w:val="00534D4F"/>
    <w:rsid w:val="005421B3"/>
    <w:rsid w:val="00550C99"/>
    <w:rsid w:val="00550E2B"/>
    <w:rsid w:val="00553413"/>
    <w:rsid w:val="00560EDB"/>
    <w:rsid w:val="005616DB"/>
    <w:rsid w:val="00561CA0"/>
    <w:rsid w:val="00573034"/>
    <w:rsid w:val="00573357"/>
    <w:rsid w:val="005761BD"/>
    <w:rsid w:val="00577E2E"/>
    <w:rsid w:val="00580833"/>
    <w:rsid w:val="0058369E"/>
    <w:rsid w:val="00593314"/>
    <w:rsid w:val="00594496"/>
    <w:rsid w:val="0059640C"/>
    <w:rsid w:val="005A36BD"/>
    <w:rsid w:val="005A641D"/>
    <w:rsid w:val="005B0EEF"/>
    <w:rsid w:val="005B1F48"/>
    <w:rsid w:val="005B36FA"/>
    <w:rsid w:val="005B7E7E"/>
    <w:rsid w:val="005C6618"/>
    <w:rsid w:val="005C6BFA"/>
    <w:rsid w:val="005D421F"/>
    <w:rsid w:val="005D456B"/>
    <w:rsid w:val="005E0305"/>
    <w:rsid w:val="005E32D8"/>
    <w:rsid w:val="005F02F4"/>
    <w:rsid w:val="005F03F9"/>
    <w:rsid w:val="005F27A5"/>
    <w:rsid w:val="00602C13"/>
    <w:rsid w:val="00603943"/>
    <w:rsid w:val="00603FD5"/>
    <w:rsid w:val="00606728"/>
    <w:rsid w:val="00611F4C"/>
    <w:rsid w:val="00616812"/>
    <w:rsid w:val="00616DC8"/>
    <w:rsid w:val="0062292E"/>
    <w:rsid w:val="006229FB"/>
    <w:rsid w:val="00623A06"/>
    <w:rsid w:val="00625CD1"/>
    <w:rsid w:val="006309E8"/>
    <w:rsid w:val="006401F3"/>
    <w:rsid w:val="006446CE"/>
    <w:rsid w:val="006450CB"/>
    <w:rsid w:val="0064570B"/>
    <w:rsid w:val="00651621"/>
    <w:rsid w:val="006530D4"/>
    <w:rsid w:val="006563C7"/>
    <w:rsid w:val="006569D5"/>
    <w:rsid w:val="006572DB"/>
    <w:rsid w:val="00657598"/>
    <w:rsid w:val="00662ED3"/>
    <w:rsid w:val="0067014A"/>
    <w:rsid w:val="0067121F"/>
    <w:rsid w:val="00672181"/>
    <w:rsid w:val="006772AA"/>
    <w:rsid w:val="0067751B"/>
    <w:rsid w:val="006802B1"/>
    <w:rsid w:val="00685F58"/>
    <w:rsid w:val="0068724F"/>
    <w:rsid w:val="006908A1"/>
    <w:rsid w:val="006909AA"/>
    <w:rsid w:val="00693358"/>
    <w:rsid w:val="0069441D"/>
    <w:rsid w:val="006A1DEF"/>
    <w:rsid w:val="006A2CFC"/>
    <w:rsid w:val="006B1DA6"/>
    <w:rsid w:val="006B3887"/>
    <w:rsid w:val="006C2617"/>
    <w:rsid w:val="006C30E8"/>
    <w:rsid w:val="006C4AF4"/>
    <w:rsid w:val="006C79D4"/>
    <w:rsid w:val="006D11C8"/>
    <w:rsid w:val="006D3F2F"/>
    <w:rsid w:val="006E2B6F"/>
    <w:rsid w:val="006E3536"/>
    <w:rsid w:val="006E4E98"/>
    <w:rsid w:val="006E75DE"/>
    <w:rsid w:val="006F5547"/>
    <w:rsid w:val="00701CF8"/>
    <w:rsid w:val="0070342B"/>
    <w:rsid w:val="00714488"/>
    <w:rsid w:val="007154D8"/>
    <w:rsid w:val="00715F4B"/>
    <w:rsid w:val="00717D8C"/>
    <w:rsid w:val="00721D08"/>
    <w:rsid w:val="007251DF"/>
    <w:rsid w:val="00725282"/>
    <w:rsid w:val="007254A7"/>
    <w:rsid w:val="00726EB5"/>
    <w:rsid w:val="00742384"/>
    <w:rsid w:val="00745BC6"/>
    <w:rsid w:val="00746FC7"/>
    <w:rsid w:val="00751F3D"/>
    <w:rsid w:val="0075431F"/>
    <w:rsid w:val="00764286"/>
    <w:rsid w:val="00766063"/>
    <w:rsid w:val="00766BC7"/>
    <w:rsid w:val="00767206"/>
    <w:rsid w:val="00767FB0"/>
    <w:rsid w:val="00771236"/>
    <w:rsid w:val="007716B0"/>
    <w:rsid w:val="0077580D"/>
    <w:rsid w:val="00775EA7"/>
    <w:rsid w:val="007766EB"/>
    <w:rsid w:val="007778C0"/>
    <w:rsid w:val="0078165D"/>
    <w:rsid w:val="0078616B"/>
    <w:rsid w:val="0078717A"/>
    <w:rsid w:val="0078740E"/>
    <w:rsid w:val="00791168"/>
    <w:rsid w:val="00792F12"/>
    <w:rsid w:val="00792F2A"/>
    <w:rsid w:val="007A0363"/>
    <w:rsid w:val="007A2584"/>
    <w:rsid w:val="007A63AB"/>
    <w:rsid w:val="007A6D73"/>
    <w:rsid w:val="007A7DD9"/>
    <w:rsid w:val="007C37DA"/>
    <w:rsid w:val="007C57D9"/>
    <w:rsid w:val="007C69C6"/>
    <w:rsid w:val="007D40FE"/>
    <w:rsid w:val="007E020F"/>
    <w:rsid w:val="007E4054"/>
    <w:rsid w:val="007E4631"/>
    <w:rsid w:val="007E57ED"/>
    <w:rsid w:val="007F4D24"/>
    <w:rsid w:val="00803036"/>
    <w:rsid w:val="00810205"/>
    <w:rsid w:val="00814F3D"/>
    <w:rsid w:val="0081533C"/>
    <w:rsid w:val="00815DFD"/>
    <w:rsid w:val="0082264F"/>
    <w:rsid w:val="00823B19"/>
    <w:rsid w:val="008304E6"/>
    <w:rsid w:val="00831B2D"/>
    <w:rsid w:val="00834FDC"/>
    <w:rsid w:val="00836586"/>
    <w:rsid w:val="008375CD"/>
    <w:rsid w:val="00837B8C"/>
    <w:rsid w:val="00842180"/>
    <w:rsid w:val="00842A9D"/>
    <w:rsid w:val="00846762"/>
    <w:rsid w:val="00846A16"/>
    <w:rsid w:val="00851D00"/>
    <w:rsid w:val="00852231"/>
    <w:rsid w:val="00852C3D"/>
    <w:rsid w:val="0085439B"/>
    <w:rsid w:val="008548D6"/>
    <w:rsid w:val="0085725B"/>
    <w:rsid w:val="00862810"/>
    <w:rsid w:val="008702E1"/>
    <w:rsid w:val="008720F6"/>
    <w:rsid w:val="00876B64"/>
    <w:rsid w:val="00881991"/>
    <w:rsid w:val="008821BD"/>
    <w:rsid w:val="00887DBC"/>
    <w:rsid w:val="0089026B"/>
    <w:rsid w:val="008A1635"/>
    <w:rsid w:val="008A1E34"/>
    <w:rsid w:val="008B05C3"/>
    <w:rsid w:val="008B1E42"/>
    <w:rsid w:val="008B33EB"/>
    <w:rsid w:val="008B4965"/>
    <w:rsid w:val="008B6AD5"/>
    <w:rsid w:val="008C2589"/>
    <w:rsid w:val="008C3802"/>
    <w:rsid w:val="008D1ABD"/>
    <w:rsid w:val="008D441C"/>
    <w:rsid w:val="008D484C"/>
    <w:rsid w:val="008D776C"/>
    <w:rsid w:val="008E5A9F"/>
    <w:rsid w:val="008E6FA0"/>
    <w:rsid w:val="008F00AA"/>
    <w:rsid w:val="008F70D1"/>
    <w:rsid w:val="008F7C1D"/>
    <w:rsid w:val="0090137A"/>
    <w:rsid w:val="00902AB2"/>
    <w:rsid w:val="0091171B"/>
    <w:rsid w:val="00912726"/>
    <w:rsid w:val="00914BCF"/>
    <w:rsid w:val="0091579E"/>
    <w:rsid w:val="00925258"/>
    <w:rsid w:val="009264A2"/>
    <w:rsid w:val="0093273F"/>
    <w:rsid w:val="00936068"/>
    <w:rsid w:val="00936D47"/>
    <w:rsid w:val="009410A9"/>
    <w:rsid w:val="00945B16"/>
    <w:rsid w:val="009517CC"/>
    <w:rsid w:val="00951D31"/>
    <w:rsid w:val="009615D4"/>
    <w:rsid w:val="009618FD"/>
    <w:rsid w:val="0096343F"/>
    <w:rsid w:val="00966B88"/>
    <w:rsid w:val="00967564"/>
    <w:rsid w:val="00971930"/>
    <w:rsid w:val="00974677"/>
    <w:rsid w:val="00975CB8"/>
    <w:rsid w:val="0097615B"/>
    <w:rsid w:val="009827C2"/>
    <w:rsid w:val="009835E1"/>
    <w:rsid w:val="00986B47"/>
    <w:rsid w:val="00986B4F"/>
    <w:rsid w:val="00987FFC"/>
    <w:rsid w:val="00990C04"/>
    <w:rsid w:val="00997793"/>
    <w:rsid w:val="00997D9E"/>
    <w:rsid w:val="009A1763"/>
    <w:rsid w:val="009A2F17"/>
    <w:rsid w:val="009A6B52"/>
    <w:rsid w:val="009B3C30"/>
    <w:rsid w:val="009B6B25"/>
    <w:rsid w:val="009B7E39"/>
    <w:rsid w:val="009C006B"/>
    <w:rsid w:val="009C00FC"/>
    <w:rsid w:val="009C01F4"/>
    <w:rsid w:val="009C15D3"/>
    <w:rsid w:val="009C5432"/>
    <w:rsid w:val="009C7283"/>
    <w:rsid w:val="009D24F5"/>
    <w:rsid w:val="009D6D71"/>
    <w:rsid w:val="009E1F6A"/>
    <w:rsid w:val="009E4764"/>
    <w:rsid w:val="009E715C"/>
    <w:rsid w:val="009F1343"/>
    <w:rsid w:val="009F79A4"/>
    <w:rsid w:val="00A06ADC"/>
    <w:rsid w:val="00A0738F"/>
    <w:rsid w:val="00A1307C"/>
    <w:rsid w:val="00A13664"/>
    <w:rsid w:val="00A137AD"/>
    <w:rsid w:val="00A14650"/>
    <w:rsid w:val="00A24EF4"/>
    <w:rsid w:val="00A25E61"/>
    <w:rsid w:val="00A270B8"/>
    <w:rsid w:val="00A27FD6"/>
    <w:rsid w:val="00A310A9"/>
    <w:rsid w:val="00A33747"/>
    <w:rsid w:val="00A33DEE"/>
    <w:rsid w:val="00A4605F"/>
    <w:rsid w:val="00A47C96"/>
    <w:rsid w:val="00A50C1C"/>
    <w:rsid w:val="00A51569"/>
    <w:rsid w:val="00A51CD6"/>
    <w:rsid w:val="00A52393"/>
    <w:rsid w:val="00A5305A"/>
    <w:rsid w:val="00A57BEA"/>
    <w:rsid w:val="00A61FF4"/>
    <w:rsid w:val="00A6229D"/>
    <w:rsid w:val="00A64667"/>
    <w:rsid w:val="00A64BB5"/>
    <w:rsid w:val="00A66161"/>
    <w:rsid w:val="00A6777A"/>
    <w:rsid w:val="00A83B1E"/>
    <w:rsid w:val="00A83F31"/>
    <w:rsid w:val="00A85883"/>
    <w:rsid w:val="00A86891"/>
    <w:rsid w:val="00A90151"/>
    <w:rsid w:val="00A90A83"/>
    <w:rsid w:val="00A92D47"/>
    <w:rsid w:val="00A9359B"/>
    <w:rsid w:val="00A94AFE"/>
    <w:rsid w:val="00A94C5F"/>
    <w:rsid w:val="00A962C5"/>
    <w:rsid w:val="00A976BF"/>
    <w:rsid w:val="00AA163B"/>
    <w:rsid w:val="00AA332C"/>
    <w:rsid w:val="00AB076A"/>
    <w:rsid w:val="00AB41E4"/>
    <w:rsid w:val="00AB5F12"/>
    <w:rsid w:val="00AC0558"/>
    <w:rsid w:val="00AC0659"/>
    <w:rsid w:val="00AC1E02"/>
    <w:rsid w:val="00AC276D"/>
    <w:rsid w:val="00AC5F5F"/>
    <w:rsid w:val="00AC6CD1"/>
    <w:rsid w:val="00AC6E4D"/>
    <w:rsid w:val="00AD134A"/>
    <w:rsid w:val="00AD40F8"/>
    <w:rsid w:val="00AF16DC"/>
    <w:rsid w:val="00AF2097"/>
    <w:rsid w:val="00AF6FC2"/>
    <w:rsid w:val="00AF7C12"/>
    <w:rsid w:val="00B02DB0"/>
    <w:rsid w:val="00B11AD8"/>
    <w:rsid w:val="00B153EB"/>
    <w:rsid w:val="00B20D71"/>
    <w:rsid w:val="00B23603"/>
    <w:rsid w:val="00B2445F"/>
    <w:rsid w:val="00B251A4"/>
    <w:rsid w:val="00B255CB"/>
    <w:rsid w:val="00B311F6"/>
    <w:rsid w:val="00B32D6C"/>
    <w:rsid w:val="00B3734C"/>
    <w:rsid w:val="00B3749D"/>
    <w:rsid w:val="00B409D1"/>
    <w:rsid w:val="00B43D6C"/>
    <w:rsid w:val="00B47FA8"/>
    <w:rsid w:val="00B5417F"/>
    <w:rsid w:val="00B54869"/>
    <w:rsid w:val="00B61809"/>
    <w:rsid w:val="00B64893"/>
    <w:rsid w:val="00B65DAA"/>
    <w:rsid w:val="00B66B2F"/>
    <w:rsid w:val="00B71004"/>
    <w:rsid w:val="00B74F7F"/>
    <w:rsid w:val="00B75B08"/>
    <w:rsid w:val="00B80160"/>
    <w:rsid w:val="00B812BE"/>
    <w:rsid w:val="00B84AFE"/>
    <w:rsid w:val="00B87859"/>
    <w:rsid w:val="00B87F81"/>
    <w:rsid w:val="00B91D47"/>
    <w:rsid w:val="00B9350D"/>
    <w:rsid w:val="00B96CC8"/>
    <w:rsid w:val="00BA3CB8"/>
    <w:rsid w:val="00BA6CC3"/>
    <w:rsid w:val="00BA7623"/>
    <w:rsid w:val="00BB29AB"/>
    <w:rsid w:val="00BB32F3"/>
    <w:rsid w:val="00BC0881"/>
    <w:rsid w:val="00BD0A92"/>
    <w:rsid w:val="00BD1BCE"/>
    <w:rsid w:val="00BE4C4E"/>
    <w:rsid w:val="00BE6B19"/>
    <w:rsid w:val="00BF0D6D"/>
    <w:rsid w:val="00BF68C8"/>
    <w:rsid w:val="00C01E68"/>
    <w:rsid w:val="00C0356B"/>
    <w:rsid w:val="00C04C28"/>
    <w:rsid w:val="00C05419"/>
    <w:rsid w:val="00C06967"/>
    <w:rsid w:val="00C069FE"/>
    <w:rsid w:val="00C101D8"/>
    <w:rsid w:val="00C11924"/>
    <w:rsid w:val="00C11AC8"/>
    <w:rsid w:val="00C1443F"/>
    <w:rsid w:val="00C21200"/>
    <w:rsid w:val="00C26ED3"/>
    <w:rsid w:val="00C3184E"/>
    <w:rsid w:val="00C326F9"/>
    <w:rsid w:val="00C37A29"/>
    <w:rsid w:val="00C41DED"/>
    <w:rsid w:val="00C51BAB"/>
    <w:rsid w:val="00C53FE3"/>
    <w:rsid w:val="00C55C51"/>
    <w:rsid w:val="00C5764A"/>
    <w:rsid w:val="00C61BC6"/>
    <w:rsid w:val="00C64BB5"/>
    <w:rsid w:val="00C70EFC"/>
    <w:rsid w:val="00C71F6B"/>
    <w:rsid w:val="00C7692E"/>
    <w:rsid w:val="00C7715A"/>
    <w:rsid w:val="00C8363F"/>
    <w:rsid w:val="00C86CA8"/>
    <w:rsid w:val="00C86FBA"/>
    <w:rsid w:val="00C932F3"/>
    <w:rsid w:val="00C949CD"/>
    <w:rsid w:val="00C96375"/>
    <w:rsid w:val="00C9785E"/>
    <w:rsid w:val="00CA04AF"/>
    <w:rsid w:val="00CA68FC"/>
    <w:rsid w:val="00CA7530"/>
    <w:rsid w:val="00CD42AE"/>
    <w:rsid w:val="00CD47F5"/>
    <w:rsid w:val="00CD61EB"/>
    <w:rsid w:val="00CE0B33"/>
    <w:rsid w:val="00CE169D"/>
    <w:rsid w:val="00CE1F67"/>
    <w:rsid w:val="00CE2F7F"/>
    <w:rsid w:val="00CE3368"/>
    <w:rsid w:val="00CE6CA7"/>
    <w:rsid w:val="00CE7AE7"/>
    <w:rsid w:val="00CF02F0"/>
    <w:rsid w:val="00CF4166"/>
    <w:rsid w:val="00CF4A41"/>
    <w:rsid w:val="00D00A44"/>
    <w:rsid w:val="00D0196F"/>
    <w:rsid w:val="00D037CF"/>
    <w:rsid w:val="00D03826"/>
    <w:rsid w:val="00D05450"/>
    <w:rsid w:val="00D158F3"/>
    <w:rsid w:val="00D16F74"/>
    <w:rsid w:val="00D2505E"/>
    <w:rsid w:val="00D3011C"/>
    <w:rsid w:val="00D31B04"/>
    <w:rsid w:val="00D3471A"/>
    <w:rsid w:val="00D4326D"/>
    <w:rsid w:val="00D44DE2"/>
    <w:rsid w:val="00D52463"/>
    <w:rsid w:val="00D55993"/>
    <w:rsid w:val="00D567C3"/>
    <w:rsid w:val="00D57168"/>
    <w:rsid w:val="00D57926"/>
    <w:rsid w:val="00D605A6"/>
    <w:rsid w:val="00D60649"/>
    <w:rsid w:val="00D61E88"/>
    <w:rsid w:val="00D6221D"/>
    <w:rsid w:val="00D633DF"/>
    <w:rsid w:val="00D63E9E"/>
    <w:rsid w:val="00D76291"/>
    <w:rsid w:val="00D77D73"/>
    <w:rsid w:val="00D80AAC"/>
    <w:rsid w:val="00D82889"/>
    <w:rsid w:val="00D83923"/>
    <w:rsid w:val="00D864ED"/>
    <w:rsid w:val="00D90178"/>
    <w:rsid w:val="00D93587"/>
    <w:rsid w:val="00D938C6"/>
    <w:rsid w:val="00D9419D"/>
    <w:rsid w:val="00DA52E6"/>
    <w:rsid w:val="00DA6BDF"/>
    <w:rsid w:val="00DB3121"/>
    <w:rsid w:val="00DB40C3"/>
    <w:rsid w:val="00DB621B"/>
    <w:rsid w:val="00DC40C8"/>
    <w:rsid w:val="00DD1837"/>
    <w:rsid w:val="00DE30D5"/>
    <w:rsid w:val="00DF0614"/>
    <w:rsid w:val="00DF2722"/>
    <w:rsid w:val="00DF4E3E"/>
    <w:rsid w:val="00DF6F23"/>
    <w:rsid w:val="00E0453D"/>
    <w:rsid w:val="00E05FA6"/>
    <w:rsid w:val="00E11C8F"/>
    <w:rsid w:val="00E138E1"/>
    <w:rsid w:val="00E14311"/>
    <w:rsid w:val="00E16712"/>
    <w:rsid w:val="00E22465"/>
    <w:rsid w:val="00E25474"/>
    <w:rsid w:val="00E26884"/>
    <w:rsid w:val="00E32F93"/>
    <w:rsid w:val="00E42E3C"/>
    <w:rsid w:val="00E44551"/>
    <w:rsid w:val="00E47FB6"/>
    <w:rsid w:val="00E50583"/>
    <w:rsid w:val="00E52CF4"/>
    <w:rsid w:val="00E54B2B"/>
    <w:rsid w:val="00E55716"/>
    <w:rsid w:val="00E564F8"/>
    <w:rsid w:val="00E573A9"/>
    <w:rsid w:val="00E73A5A"/>
    <w:rsid w:val="00E74FCC"/>
    <w:rsid w:val="00E76D4F"/>
    <w:rsid w:val="00E80F52"/>
    <w:rsid w:val="00E82C93"/>
    <w:rsid w:val="00E83CE9"/>
    <w:rsid w:val="00E85753"/>
    <w:rsid w:val="00E85B5A"/>
    <w:rsid w:val="00E86540"/>
    <w:rsid w:val="00E91A53"/>
    <w:rsid w:val="00E935C9"/>
    <w:rsid w:val="00E94264"/>
    <w:rsid w:val="00E95A5B"/>
    <w:rsid w:val="00EA0270"/>
    <w:rsid w:val="00EA1943"/>
    <w:rsid w:val="00EC0855"/>
    <w:rsid w:val="00EC115F"/>
    <w:rsid w:val="00EC3FBC"/>
    <w:rsid w:val="00EC4824"/>
    <w:rsid w:val="00EC7A0E"/>
    <w:rsid w:val="00ED099F"/>
    <w:rsid w:val="00ED4BD7"/>
    <w:rsid w:val="00EE051C"/>
    <w:rsid w:val="00EE1270"/>
    <w:rsid w:val="00EE21C9"/>
    <w:rsid w:val="00EE35F5"/>
    <w:rsid w:val="00EE3E9B"/>
    <w:rsid w:val="00EE5999"/>
    <w:rsid w:val="00EE6F14"/>
    <w:rsid w:val="00EE7893"/>
    <w:rsid w:val="00EF30A6"/>
    <w:rsid w:val="00EF3F23"/>
    <w:rsid w:val="00EF7FEA"/>
    <w:rsid w:val="00F11413"/>
    <w:rsid w:val="00F1153E"/>
    <w:rsid w:val="00F16030"/>
    <w:rsid w:val="00F162D4"/>
    <w:rsid w:val="00F213B7"/>
    <w:rsid w:val="00F26E46"/>
    <w:rsid w:val="00F4010B"/>
    <w:rsid w:val="00F459F3"/>
    <w:rsid w:val="00F4702C"/>
    <w:rsid w:val="00F50507"/>
    <w:rsid w:val="00F505B8"/>
    <w:rsid w:val="00F50F12"/>
    <w:rsid w:val="00F53397"/>
    <w:rsid w:val="00F54AE5"/>
    <w:rsid w:val="00F56E28"/>
    <w:rsid w:val="00F6267C"/>
    <w:rsid w:val="00F634F6"/>
    <w:rsid w:val="00F64343"/>
    <w:rsid w:val="00F67AED"/>
    <w:rsid w:val="00F709D3"/>
    <w:rsid w:val="00F720E0"/>
    <w:rsid w:val="00F75E6B"/>
    <w:rsid w:val="00F776F5"/>
    <w:rsid w:val="00F8027E"/>
    <w:rsid w:val="00F8331E"/>
    <w:rsid w:val="00F863F7"/>
    <w:rsid w:val="00F8797B"/>
    <w:rsid w:val="00F87B07"/>
    <w:rsid w:val="00F90745"/>
    <w:rsid w:val="00F911AA"/>
    <w:rsid w:val="00F93598"/>
    <w:rsid w:val="00F93AD5"/>
    <w:rsid w:val="00F94880"/>
    <w:rsid w:val="00FB06B6"/>
    <w:rsid w:val="00FB094E"/>
    <w:rsid w:val="00FB0D65"/>
    <w:rsid w:val="00FB1795"/>
    <w:rsid w:val="00FB39A5"/>
    <w:rsid w:val="00FB4A9F"/>
    <w:rsid w:val="00FB4FE3"/>
    <w:rsid w:val="00FC2B75"/>
    <w:rsid w:val="00FC2D8B"/>
    <w:rsid w:val="00FC4958"/>
    <w:rsid w:val="00FC53A7"/>
    <w:rsid w:val="00FC54E7"/>
    <w:rsid w:val="00FC6204"/>
    <w:rsid w:val="00FC6EAA"/>
    <w:rsid w:val="00FC7225"/>
    <w:rsid w:val="00FC7B6F"/>
    <w:rsid w:val="00FD0FBF"/>
    <w:rsid w:val="00FD3306"/>
    <w:rsid w:val="00FD600C"/>
    <w:rsid w:val="00FD7288"/>
    <w:rsid w:val="00FE240E"/>
    <w:rsid w:val="00FE4D09"/>
    <w:rsid w:val="00FE57D8"/>
    <w:rsid w:val="00FE580A"/>
    <w:rsid w:val="00FF37CE"/>
    <w:rsid w:val="00FF5EED"/>
    <w:rsid w:val="00FF6D06"/>
    <w:rsid w:val="0148D0D7"/>
    <w:rsid w:val="02E5A909"/>
    <w:rsid w:val="0ADB95E0"/>
    <w:rsid w:val="0C909797"/>
    <w:rsid w:val="10AFCFA8"/>
    <w:rsid w:val="115C9E7C"/>
    <w:rsid w:val="16D984E8"/>
    <w:rsid w:val="1F4028A1"/>
    <w:rsid w:val="2D7ECF06"/>
    <w:rsid w:val="2F291A8F"/>
    <w:rsid w:val="39ABFE31"/>
    <w:rsid w:val="4B9F76FB"/>
    <w:rsid w:val="59EB16EE"/>
    <w:rsid w:val="637A973F"/>
    <w:rsid w:val="651667A0"/>
    <w:rsid w:val="684E0862"/>
    <w:rsid w:val="72B4CFF7"/>
    <w:rsid w:val="7BA3BA74"/>
    <w:rsid w:val="7E96C8E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D2B2E3"/>
  <w15:chartTrackingRefBased/>
  <w15:docId w15:val="{194D3B1C-4D80-456B-8BED-B3039C45A8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7052"/>
    <w:pPr>
      <w:spacing w:before="80" w:after="120" w:line="240" w:lineRule="auto"/>
    </w:pPr>
    <w:rPr>
      <w:sz w:val="20"/>
    </w:rPr>
  </w:style>
  <w:style w:type="paragraph" w:styleId="Heading1">
    <w:name w:val="heading 1"/>
    <w:basedOn w:val="Normal"/>
    <w:next w:val="Normal"/>
    <w:link w:val="Heading1Char"/>
    <w:uiPriority w:val="9"/>
    <w:qFormat/>
    <w:rsid w:val="00F459F3"/>
    <w:pPr>
      <w:keepNext/>
      <w:keepLines/>
      <w:spacing w:before="240"/>
      <w:outlineLvl w:val="0"/>
    </w:pPr>
    <w:rPr>
      <w:rFonts w:asciiTheme="majorHAnsi" w:eastAsiaTheme="majorEastAsia" w:hAnsiTheme="majorHAnsi" w:cstheme="majorBidi"/>
      <w:b/>
      <w:color w:val="53565A" w:themeColor="accent6"/>
      <w:sz w:val="28"/>
      <w:szCs w:val="32"/>
    </w:rPr>
  </w:style>
  <w:style w:type="paragraph" w:styleId="Heading2">
    <w:name w:val="heading 2"/>
    <w:basedOn w:val="Normal"/>
    <w:next w:val="Normal"/>
    <w:link w:val="Heading2Char"/>
    <w:uiPriority w:val="9"/>
    <w:unhideWhenUsed/>
    <w:qFormat/>
    <w:rsid w:val="00027052"/>
    <w:pPr>
      <w:keepNext/>
      <w:keepLines/>
      <w:spacing w:before="240"/>
      <w:outlineLvl w:val="1"/>
    </w:pPr>
    <w:rPr>
      <w:rFonts w:asciiTheme="majorHAnsi" w:eastAsiaTheme="majorEastAsia" w:hAnsiTheme="majorHAnsi" w:cstheme="majorBidi"/>
      <w:b/>
      <w:sz w:val="24"/>
      <w:szCs w:val="26"/>
    </w:rPr>
  </w:style>
  <w:style w:type="paragraph" w:styleId="Heading3">
    <w:name w:val="heading 3"/>
    <w:basedOn w:val="Normal"/>
    <w:next w:val="Normal"/>
    <w:link w:val="Heading3Char"/>
    <w:uiPriority w:val="9"/>
    <w:unhideWhenUsed/>
    <w:qFormat/>
    <w:rsid w:val="0091171B"/>
    <w:pPr>
      <w:keepNext/>
      <w:keepLines/>
      <w:spacing w:after="60"/>
      <w:outlineLvl w:val="2"/>
    </w:pPr>
    <w:rPr>
      <w:rFonts w:asciiTheme="majorHAnsi" w:eastAsiaTheme="majorEastAsia" w:hAnsiTheme="majorHAnsi" w:cstheme="majorBidi"/>
      <w:b/>
      <w:color w:val="53565A" w:themeColor="accent6"/>
      <w:szCs w:val="24"/>
    </w:rPr>
  </w:style>
  <w:style w:type="paragraph" w:styleId="Heading4">
    <w:name w:val="heading 4"/>
    <w:basedOn w:val="Normal"/>
    <w:next w:val="Normal"/>
    <w:link w:val="Heading4Char"/>
    <w:uiPriority w:val="9"/>
    <w:unhideWhenUsed/>
    <w:qFormat/>
    <w:rsid w:val="00F53397"/>
    <w:pPr>
      <w:keepNext/>
      <w:keepLines/>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qFormat/>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027052"/>
    <w:pPr>
      <w:spacing w:after="0" w:line="240" w:lineRule="auto"/>
    </w:pPr>
    <w:rPr>
      <w:sz w:val="20"/>
    </w:rPr>
  </w:style>
  <w:style w:type="paragraph" w:styleId="ListBullet">
    <w:name w:val="List Bullet"/>
    <w:basedOn w:val="Normal"/>
    <w:uiPriority w:val="99"/>
    <w:unhideWhenUsed/>
    <w:qFormat/>
    <w:rsid w:val="009B3C30"/>
    <w:pPr>
      <w:numPr>
        <w:numId w:val="36"/>
      </w:numPr>
      <w:contextualSpacing/>
    </w:pPr>
  </w:style>
  <w:style w:type="paragraph" w:styleId="ListBullet2">
    <w:name w:val="List Bullet 2"/>
    <w:basedOn w:val="Normal"/>
    <w:uiPriority w:val="99"/>
    <w:unhideWhenUsed/>
    <w:qFormat/>
    <w:rsid w:val="009B3C30"/>
    <w:pPr>
      <w:numPr>
        <w:ilvl w:val="1"/>
        <w:numId w:val="36"/>
      </w:numPr>
      <w:contextualSpacing/>
    </w:pPr>
  </w:style>
  <w:style w:type="paragraph" w:styleId="ListNumber">
    <w:name w:val="List Number"/>
    <w:basedOn w:val="Normal"/>
    <w:uiPriority w:val="99"/>
    <w:unhideWhenUsed/>
    <w:qFormat/>
    <w:rsid w:val="00D16F74"/>
    <w:pPr>
      <w:numPr>
        <w:numId w:val="32"/>
      </w:numPr>
      <w:contextualSpacing/>
    </w:pPr>
  </w:style>
  <w:style w:type="numbering" w:customStyle="1" w:styleId="Bullets">
    <w:name w:val="Bullets"/>
    <w:uiPriority w:val="99"/>
    <w:rsid w:val="009B3C30"/>
    <w:pPr>
      <w:numPr>
        <w:numId w:val="11"/>
      </w:numPr>
    </w:pPr>
  </w:style>
  <w:style w:type="character" w:customStyle="1" w:styleId="Heading1Char">
    <w:name w:val="Heading 1 Char"/>
    <w:basedOn w:val="DefaultParagraphFont"/>
    <w:link w:val="Heading1"/>
    <w:uiPriority w:val="9"/>
    <w:rsid w:val="00F459F3"/>
    <w:rPr>
      <w:rFonts w:asciiTheme="majorHAnsi" w:eastAsiaTheme="majorEastAsia" w:hAnsiTheme="majorHAnsi" w:cstheme="majorBidi"/>
      <w:b/>
      <w:color w:val="53565A" w:themeColor="accent6"/>
      <w:sz w:val="28"/>
      <w:szCs w:val="32"/>
    </w:rPr>
  </w:style>
  <w:style w:type="paragraph" w:styleId="ListNumber2">
    <w:name w:val="List Number 2"/>
    <w:basedOn w:val="Normal"/>
    <w:uiPriority w:val="99"/>
    <w:unhideWhenUsed/>
    <w:qFormat/>
    <w:rsid w:val="00D16F74"/>
    <w:pPr>
      <w:numPr>
        <w:ilvl w:val="1"/>
        <w:numId w:val="32"/>
      </w:numPr>
      <w:contextualSpacing/>
    </w:pPr>
  </w:style>
  <w:style w:type="character" w:customStyle="1" w:styleId="Heading2Char">
    <w:name w:val="Heading 2 Char"/>
    <w:basedOn w:val="DefaultParagraphFont"/>
    <w:link w:val="Heading2"/>
    <w:uiPriority w:val="9"/>
    <w:rsid w:val="00027052"/>
    <w:rPr>
      <w:rFonts w:asciiTheme="majorHAnsi" w:eastAsiaTheme="majorEastAsia" w:hAnsiTheme="majorHAnsi" w:cstheme="majorBidi"/>
      <w:b/>
      <w:sz w:val="24"/>
      <w:szCs w:val="26"/>
    </w:rPr>
  </w:style>
  <w:style w:type="paragraph" w:styleId="ListParagraph">
    <w:name w:val="List Paragraph"/>
    <w:basedOn w:val="Normal"/>
    <w:uiPriority w:val="34"/>
    <w:qFormat/>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91171B"/>
    <w:pPr>
      <w:tabs>
        <w:tab w:val="center" w:pos="4513"/>
        <w:tab w:val="right" w:pos="9026"/>
      </w:tabs>
      <w:spacing w:before="0" w:after="0"/>
    </w:pPr>
    <w:rPr>
      <w:sz w:val="14"/>
    </w:rPr>
  </w:style>
  <w:style w:type="character" w:customStyle="1" w:styleId="FooterChar">
    <w:name w:val="Footer Char"/>
    <w:basedOn w:val="DefaultParagraphFont"/>
    <w:link w:val="Footer"/>
    <w:uiPriority w:val="99"/>
    <w:rsid w:val="0091171B"/>
    <w:rPr>
      <w:sz w:val="14"/>
    </w:rPr>
  </w:style>
  <w:style w:type="numbering" w:customStyle="1" w:styleId="Numbering">
    <w:name w:val="Numbering"/>
    <w:uiPriority w:val="99"/>
    <w:rsid w:val="00D16F74"/>
    <w:pPr>
      <w:numPr>
        <w:numId w:val="14"/>
      </w:numPr>
    </w:pPr>
  </w:style>
  <w:style w:type="paragraph" w:styleId="ListBullet3">
    <w:name w:val="List Bullet 3"/>
    <w:basedOn w:val="Normal"/>
    <w:uiPriority w:val="99"/>
    <w:unhideWhenUsed/>
    <w:rsid w:val="009B3C30"/>
    <w:pPr>
      <w:numPr>
        <w:ilvl w:val="2"/>
        <w:numId w:val="36"/>
      </w:numPr>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numPr>
        <w:ilvl w:val="2"/>
        <w:numId w:val="32"/>
      </w:numPr>
      <w:contextualSpacing/>
    </w:pPr>
  </w:style>
  <w:style w:type="paragraph" w:styleId="ListNumber4">
    <w:name w:val="List Number 4"/>
    <w:basedOn w:val="Normal"/>
    <w:uiPriority w:val="99"/>
    <w:unhideWhenUsed/>
    <w:qFormat/>
    <w:rsid w:val="00D16F74"/>
    <w:pPr>
      <w:numPr>
        <w:ilvl w:val="3"/>
        <w:numId w:val="32"/>
      </w:numPr>
      <w:contextualSpacing/>
    </w:pPr>
  </w:style>
  <w:style w:type="paragraph" w:styleId="ListNumber5">
    <w:name w:val="List Number 5"/>
    <w:basedOn w:val="Normal"/>
    <w:uiPriority w:val="99"/>
    <w:unhideWhenUsed/>
    <w:rsid w:val="00D16F74"/>
    <w:pPr>
      <w:numPr>
        <w:ilvl w:val="4"/>
        <w:numId w:val="32"/>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91171B"/>
    <w:rPr>
      <w:rFonts w:asciiTheme="majorHAnsi" w:eastAsiaTheme="majorEastAsia" w:hAnsiTheme="majorHAnsi" w:cstheme="majorBidi"/>
      <w:b/>
      <w:color w:val="53565A" w:themeColor="accent6"/>
      <w:sz w:val="20"/>
      <w:szCs w:val="24"/>
    </w:rPr>
  </w:style>
  <w:style w:type="character" w:customStyle="1" w:styleId="Heading4Char">
    <w:name w:val="Heading 4 Char"/>
    <w:basedOn w:val="DefaultParagraphFont"/>
    <w:link w:val="Heading4"/>
    <w:uiPriority w:val="9"/>
    <w:rsid w:val="00F53397"/>
    <w:rPr>
      <w:rFonts w:asciiTheme="majorHAnsi" w:eastAsiaTheme="majorEastAsia" w:hAnsiTheme="majorHAnsi" w:cstheme="majorBidi"/>
      <w:b/>
      <w:iCs/>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sz w:val="18"/>
    </w:rPr>
  </w:style>
  <w:style w:type="numbering" w:customStyle="1" w:styleId="ListHeadings">
    <w:name w:val="List Headings"/>
    <w:uiPriority w:val="99"/>
    <w:rsid w:val="00D16F74"/>
    <w:pPr>
      <w:numPr>
        <w:numId w:val="22"/>
      </w:numPr>
    </w:pPr>
  </w:style>
  <w:style w:type="paragraph" w:styleId="Title">
    <w:name w:val="Title"/>
    <w:basedOn w:val="Normal"/>
    <w:next w:val="Normal"/>
    <w:link w:val="TitleChar"/>
    <w:uiPriority w:val="10"/>
    <w:rsid w:val="00CD42AE"/>
    <w:pPr>
      <w:framePr w:w="5103" w:hSpace="11340" w:vSpace="567" w:wrap="around" w:vAnchor="page" w:hAnchor="page" w:x="1135" w:y="1475"/>
      <w:spacing w:before="0"/>
      <w:contextualSpacing/>
    </w:pPr>
    <w:rPr>
      <w:rFonts w:asciiTheme="majorHAnsi" w:eastAsiaTheme="majorEastAsia" w:hAnsiTheme="majorHAnsi" w:cstheme="majorBidi"/>
      <w:b/>
      <w:color w:val="53565A" w:themeColor="accent6"/>
      <w:spacing w:val="-10"/>
      <w:kern w:val="28"/>
      <w:sz w:val="48"/>
      <w:szCs w:val="56"/>
    </w:rPr>
  </w:style>
  <w:style w:type="character" w:customStyle="1" w:styleId="TitleChar">
    <w:name w:val="Title Char"/>
    <w:basedOn w:val="DefaultParagraphFont"/>
    <w:link w:val="Title"/>
    <w:uiPriority w:val="10"/>
    <w:rsid w:val="00CD42AE"/>
    <w:rPr>
      <w:rFonts w:asciiTheme="majorHAnsi" w:eastAsiaTheme="majorEastAsia" w:hAnsiTheme="majorHAnsi" w:cstheme="majorBidi"/>
      <w:b/>
      <w:color w:val="53565A" w:themeColor="accent6"/>
      <w:spacing w:val="-10"/>
      <w:kern w:val="28"/>
      <w:sz w:val="48"/>
      <w:szCs w:val="56"/>
    </w:rPr>
  </w:style>
  <w:style w:type="paragraph" w:customStyle="1" w:styleId="Pull-outQuote">
    <w:name w:val="Pull-out Quote"/>
    <w:basedOn w:val="Normal"/>
    <w:link w:val="Pull-outQuoteChar"/>
    <w:semiHidden/>
    <w:rsid w:val="009D24F5"/>
    <w:pPr>
      <w:pBdr>
        <w:top w:val="single" w:sz="4" w:space="4" w:color="00B2A9" w:themeColor="text2"/>
        <w:left w:val="single" w:sz="4" w:space="4" w:color="00B2A9" w:themeColor="text2"/>
        <w:bottom w:val="single" w:sz="4" w:space="4" w:color="00B2A9" w:themeColor="text2"/>
        <w:right w:val="single" w:sz="4" w:space="4" w:color="00B2A9" w:themeColor="text2"/>
      </w:pBdr>
      <w:shd w:val="clear" w:color="auto" w:fill="00B2A9"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B2A9"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B2A9" w:themeFill="text2"/>
    </w:rPr>
  </w:style>
  <w:style w:type="paragraph" w:customStyle="1" w:styleId="Heading1-numbered">
    <w:name w:val="Heading 1-numbered"/>
    <w:basedOn w:val="Heading1"/>
    <w:next w:val="Normal"/>
    <w:link w:val="Heading1-numberedChar"/>
    <w:uiPriority w:val="9"/>
    <w:semiHidden/>
    <w:rsid w:val="00D16F74"/>
    <w:pPr>
      <w:numPr>
        <w:numId w:val="35"/>
      </w:numPr>
    </w:pPr>
  </w:style>
  <w:style w:type="paragraph" w:customStyle="1" w:styleId="Heading2-numbered">
    <w:name w:val="Heading 2-numbered"/>
    <w:basedOn w:val="Heading2"/>
    <w:next w:val="Normal"/>
    <w:link w:val="Heading2-numberedChar"/>
    <w:uiPriority w:val="9"/>
    <w:semiHidden/>
    <w:rsid w:val="00D16F74"/>
    <w:pPr>
      <w:numPr>
        <w:ilvl w:val="1"/>
        <w:numId w:val="35"/>
      </w:numPr>
    </w:pPr>
  </w:style>
  <w:style w:type="character" w:customStyle="1" w:styleId="Heading1-numberedChar">
    <w:name w:val="Heading 1-numbered Char"/>
    <w:basedOn w:val="Heading1Char"/>
    <w:link w:val="Heading1-numbered"/>
    <w:uiPriority w:val="9"/>
    <w:semiHidden/>
    <w:rsid w:val="0041673A"/>
    <w:rPr>
      <w:rFonts w:asciiTheme="majorHAnsi" w:eastAsiaTheme="majorEastAsia" w:hAnsiTheme="majorHAnsi" w:cstheme="majorBidi"/>
      <w:b/>
      <w:color w:val="53565A" w:themeColor="accent6"/>
      <w:sz w:val="28"/>
      <w:szCs w:val="32"/>
    </w:rPr>
  </w:style>
  <w:style w:type="character" w:customStyle="1" w:styleId="Heading2-numberedChar">
    <w:name w:val="Heading 2-numbered Char"/>
    <w:basedOn w:val="Heading2Char"/>
    <w:link w:val="Heading2-numbered"/>
    <w:uiPriority w:val="9"/>
    <w:semiHidden/>
    <w:rsid w:val="0041673A"/>
    <w:rPr>
      <w:rFonts w:asciiTheme="majorHAnsi" w:eastAsiaTheme="majorEastAsia" w:hAnsiTheme="majorHAnsi" w:cstheme="majorBidi"/>
      <w:b/>
      <w:sz w:val="24"/>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459F3"/>
    <w:pPr>
      <w:spacing w:before="120" w:after="240"/>
    </w:pPr>
    <w:rPr>
      <w:i/>
      <w:iCs/>
      <w:color w:val="53565A" w:themeColor="accent6"/>
      <w:sz w:val="18"/>
      <w:szCs w:val="18"/>
    </w:rPr>
  </w:style>
  <w:style w:type="paragraph" w:styleId="List">
    <w:name w:val="List"/>
    <w:basedOn w:val="Normal"/>
    <w:uiPriority w:val="99"/>
    <w:unhideWhenUsed/>
    <w:qFormat/>
    <w:rsid w:val="00E25474"/>
    <w:pPr>
      <w:numPr>
        <w:numId w:val="27"/>
      </w:numPr>
      <w:contextualSpacing/>
    </w:pPr>
  </w:style>
  <w:style w:type="paragraph" w:styleId="List2">
    <w:name w:val="List 2"/>
    <w:basedOn w:val="Normal"/>
    <w:uiPriority w:val="99"/>
    <w:unhideWhenUsed/>
    <w:qFormat/>
    <w:rsid w:val="00E25474"/>
    <w:pPr>
      <w:numPr>
        <w:ilvl w:val="1"/>
        <w:numId w:val="27"/>
      </w:numPr>
      <w:contextualSpacing/>
    </w:pPr>
  </w:style>
  <w:style w:type="numbering" w:customStyle="1" w:styleId="LetteredList">
    <w:name w:val="Lettered List"/>
    <w:uiPriority w:val="99"/>
    <w:rsid w:val="00E25474"/>
    <w:pPr>
      <w:numPr>
        <w:numId w:val="27"/>
      </w:numPr>
    </w:pPr>
  </w:style>
  <w:style w:type="paragraph" w:styleId="Subtitle">
    <w:name w:val="Subtitle"/>
    <w:basedOn w:val="Title"/>
    <w:next w:val="Normal"/>
    <w:link w:val="SubtitleChar"/>
    <w:uiPriority w:val="11"/>
    <w:rsid w:val="009B3C30"/>
    <w:pPr>
      <w:framePr w:wrap="around"/>
    </w:pPr>
    <w:rPr>
      <w:b w:val="0"/>
      <w:color w:val="404040" w:themeColor="text1" w:themeTint="BF"/>
      <w:spacing w:val="0"/>
      <w:sz w:val="22"/>
    </w:rPr>
  </w:style>
  <w:style w:type="character" w:customStyle="1" w:styleId="SubtitleChar">
    <w:name w:val="Subtitle Char"/>
    <w:basedOn w:val="DefaultParagraphFont"/>
    <w:link w:val="Subtitle"/>
    <w:uiPriority w:val="11"/>
    <w:rsid w:val="009B3C30"/>
    <w:rPr>
      <w:rFonts w:asciiTheme="majorHAnsi" w:eastAsiaTheme="majorEastAsia" w:hAnsiTheme="majorHAnsi" w:cstheme="majorBidi"/>
      <w:color w:val="404040" w:themeColor="text1" w:themeTint="BF"/>
      <w:kern w:val="28"/>
      <w:szCs w:val="56"/>
    </w:rPr>
  </w:style>
  <w:style w:type="paragraph" w:styleId="TOCHeading">
    <w:name w:val="TOC Heading"/>
    <w:basedOn w:val="Heading1"/>
    <w:next w:val="Normal"/>
    <w:uiPriority w:val="39"/>
    <w:unhideWhenUsed/>
    <w:rsid w:val="00A24EF4"/>
    <w:pPr>
      <w:spacing w:after="0" w:line="259" w:lineRule="auto"/>
      <w:outlineLvl w:val="9"/>
    </w:pPr>
    <w:rPr>
      <w:sz w:val="32"/>
      <w:lang w:val="en-US"/>
    </w:rPr>
  </w:style>
  <w:style w:type="paragraph" w:styleId="TOC1">
    <w:name w:val="toc 1"/>
    <w:basedOn w:val="Normal"/>
    <w:next w:val="Normal"/>
    <w:autoRedefine/>
    <w:uiPriority w:val="39"/>
    <w:unhideWhenUsed/>
    <w:rsid w:val="004E0833"/>
    <w:pPr>
      <w:spacing w:before="240" w:after="100"/>
    </w:pPr>
    <w:rPr>
      <w:b/>
    </w:rPr>
  </w:style>
  <w:style w:type="paragraph" w:styleId="TOC2">
    <w:name w:val="toc 2"/>
    <w:basedOn w:val="Normal"/>
    <w:next w:val="Normal"/>
    <w:autoRedefine/>
    <w:uiPriority w:val="39"/>
    <w:unhideWhenUsed/>
    <w:rsid w:val="00A24EF4"/>
    <w:pPr>
      <w:spacing w:after="100"/>
    </w:p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NormalBold">
    <w:name w:val="Normal Bold"/>
    <w:basedOn w:val="Normal"/>
    <w:rsid w:val="00AB5F12"/>
    <w:rPr>
      <w:b/>
    </w:rPr>
  </w:style>
  <w:style w:type="paragraph" w:customStyle="1" w:styleId="FooterLeft">
    <w:name w:val="Footer Left"/>
    <w:basedOn w:val="Footer"/>
    <w:rsid w:val="009C006B"/>
    <w:pPr>
      <w:framePr w:w="9356" w:vSpace="567" w:wrap="around" w:hAnchor="margin" w:yAlign="bottom" w:anchorLock="1"/>
      <w:pBdr>
        <w:top w:val="single" w:sz="18" w:space="6" w:color="00B2A9" w:themeColor="text2"/>
      </w:pBdr>
    </w:pPr>
  </w:style>
  <w:style w:type="paragraph" w:customStyle="1" w:styleId="FooterRight">
    <w:name w:val="Footer Right"/>
    <w:basedOn w:val="FooterLeft"/>
    <w:rsid w:val="009C006B"/>
    <w:pPr>
      <w:framePr w:w="5670" w:wrap="around" w:xAlign="right"/>
      <w:jc w:val="right"/>
    </w:pPr>
  </w:style>
  <w:style w:type="character" w:customStyle="1" w:styleId="Bold">
    <w:name w:val="Bold"/>
    <w:basedOn w:val="DefaultParagraphFont"/>
    <w:uiPriority w:val="1"/>
    <w:qFormat/>
    <w:rsid w:val="00374847"/>
    <w:rPr>
      <w:b/>
    </w:rPr>
  </w:style>
  <w:style w:type="paragraph" w:customStyle="1" w:styleId="Instructional">
    <w:name w:val="Instructional"/>
    <w:basedOn w:val="Normal"/>
    <w:link w:val="InstructionalChar"/>
    <w:uiPriority w:val="1"/>
    <w:qFormat/>
    <w:rsid w:val="00271BE0"/>
    <w:pPr>
      <w:tabs>
        <w:tab w:val="left" w:pos="284"/>
        <w:tab w:val="left" w:pos="567"/>
        <w:tab w:val="left" w:pos="851"/>
        <w:tab w:val="left" w:pos="1134"/>
      </w:tabs>
      <w:spacing w:before="60"/>
    </w:pPr>
    <w:rPr>
      <w:i/>
      <w:color w:val="0000FF"/>
    </w:rPr>
  </w:style>
  <w:style w:type="character" w:customStyle="1" w:styleId="InstructionalChar">
    <w:name w:val="Instructional Char"/>
    <w:basedOn w:val="DefaultParagraphFont"/>
    <w:link w:val="Instructional"/>
    <w:uiPriority w:val="1"/>
    <w:rsid w:val="00271BE0"/>
    <w:rPr>
      <w:i/>
      <w:color w:val="0000FF"/>
      <w:sz w:val="20"/>
    </w:rPr>
  </w:style>
  <w:style w:type="table" w:customStyle="1" w:styleId="DTPFootertable">
    <w:name w:val="DTP Footer table"/>
    <w:basedOn w:val="TableNormal"/>
    <w:uiPriority w:val="99"/>
    <w:rsid w:val="004B7536"/>
    <w:pPr>
      <w:spacing w:after="0" w:line="240" w:lineRule="auto"/>
      <w:jc w:val="right"/>
    </w:pPr>
    <w:tblPr>
      <w:tblBorders>
        <w:top w:val="single" w:sz="18" w:space="0" w:color="00B2A9" w:themeColor="text2"/>
      </w:tblBorders>
      <w:tblCellMar>
        <w:top w:w="113" w:type="dxa"/>
        <w:left w:w="0" w:type="dxa"/>
        <w:right w:w="0" w:type="dxa"/>
      </w:tblCellMar>
    </w:tblPr>
    <w:tblStylePr w:type="firstRow">
      <w:rPr>
        <w:b/>
      </w:rPr>
    </w:tblStylePr>
    <w:tblStylePr w:type="firstCol">
      <w:rPr>
        <w:b/>
      </w:rPr>
    </w:tblStylePr>
    <w:tblStylePr w:type="lastCol">
      <w:pPr>
        <w:wordWrap/>
        <w:jc w:val="right"/>
      </w:pPr>
      <w:rPr>
        <w:b/>
      </w:rPr>
    </w:tblStylePr>
  </w:style>
  <w:style w:type="table" w:customStyle="1" w:styleId="Style1">
    <w:name w:val="Style1"/>
    <w:basedOn w:val="TableNormal"/>
    <w:uiPriority w:val="99"/>
    <w:rsid w:val="0091171B"/>
    <w:pPr>
      <w:spacing w:after="0" w:line="240" w:lineRule="auto"/>
    </w:pPr>
    <w:tblPr>
      <w:tblStyleRowBandSize w:val="1"/>
      <w:tblBorders>
        <w:bottom w:val="single" w:sz="4" w:space="0" w:color="FF4CB3"/>
        <w:insideH w:val="single" w:sz="4" w:space="0" w:color="FF4CB3"/>
      </w:tblBorders>
      <w:tblCellMar>
        <w:top w:w="28" w:type="dxa"/>
        <w:left w:w="57" w:type="dxa"/>
        <w:right w:w="0" w:type="dxa"/>
      </w:tblCellMar>
    </w:tblPr>
    <w:tblStylePr w:type="firstRow">
      <w:rPr>
        <w:b/>
        <w:color w:val="FFFFFF" w:themeColor="background1"/>
      </w:rPr>
      <w:tblPr/>
      <w:tcPr>
        <w:shd w:val="clear" w:color="auto" w:fill="FF4CB3"/>
      </w:tcPr>
    </w:tblStylePr>
    <w:tblStylePr w:type="lastRow">
      <w:rPr>
        <w:b/>
        <w:color w:val="FF4CB3"/>
      </w:rPr>
    </w:tblStylePr>
    <w:tblStylePr w:type="firstCol">
      <w:rPr>
        <w:b/>
        <w:color w:val="FF4CB3"/>
      </w:rPr>
    </w:tblStylePr>
    <w:tblStylePr w:type="band2Horz">
      <w:tblPr/>
      <w:tcPr>
        <w:shd w:val="clear" w:color="auto" w:fill="FFDBFF"/>
      </w:tcPr>
    </w:tblStylePr>
  </w:style>
  <w:style w:type="paragraph" w:customStyle="1" w:styleId="Statement">
    <w:name w:val="Statement"/>
    <w:basedOn w:val="Normal"/>
    <w:link w:val="StatementChar"/>
    <w:uiPriority w:val="1"/>
    <w:qFormat/>
    <w:rsid w:val="0091171B"/>
    <w:pPr>
      <w:spacing w:before="60"/>
    </w:pPr>
    <w:rPr>
      <w:i/>
    </w:rPr>
  </w:style>
  <w:style w:type="character" w:customStyle="1" w:styleId="StatementChar">
    <w:name w:val="Statement Char"/>
    <w:basedOn w:val="DefaultParagraphFont"/>
    <w:link w:val="Statement"/>
    <w:uiPriority w:val="1"/>
    <w:rsid w:val="0091171B"/>
    <w:rPr>
      <w:i/>
      <w:sz w:val="20"/>
    </w:rPr>
  </w:style>
  <w:style w:type="paragraph" w:customStyle="1" w:styleId="GreyText">
    <w:name w:val="Grey Text"/>
    <w:basedOn w:val="Normal"/>
    <w:link w:val="GreyTextChar"/>
    <w:uiPriority w:val="1"/>
    <w:qFormat/>
    <w:rsid w:val="001D58B0"/>
    <w:pPr>
      <w:spacing w:before="60"/>
    </w:pPr>
    <w:rPr>
      <w:color w:val="404040" w:themeColor="text1" w:themeTint="BF"/>
    </w:rPr>
  </w:style>
  <w:style w:type="character" w:customStyle="1" w:styleId="GreyTextChar">
    <w:name w:val="Grey Text Char"/>
    <w:basedOn w:val="DefaultParagraphFont"/>
    <w:link w:val="GreyText"/>
    <w:uiPriority w:val="1"/>
    <w:rsid w:val="001D58B0"/>
    <w:rPr>
      <w:color w:val="404040" w:themeColor="text1" w:themeTint="BF"/>
      <w:sz w:val="20"/>
    </w:rPr>
  </w:style>
  <w:style w:type="table" w:customStyle="1" w:styleId="DTPDefaulttable">
    <w:name w:val="DTP Default table"/>
    <w:basedOn w:val="TableNormal"/>
    <w:uiPriority w:val="99"/>
    <w:rsid w:val="00E47FB6"/>
    <w:pPr>
      <w:spacing w:after="0" w:line="240" w:lineRule="auto"/>
    </w:pPr>
    <w:tblPr>
      <w:tblStyleRowBandSize w:val="1"/>
      <w:tblBorders>
        <w:bottom w:val="single" w:sz="8" w:space="0" w:color="95999E" w:themeColor="accent6" w:themeTint="99"/>
        <w:insideH w:val="single" w:sz="8" w:space="0" w:color="95999E" w:themeColor="accent6" w:themeTint="99"/>
      </w:tblBorders>
    </w:tblPr>
    <w:tblStylePr w:type="firstRow">
      <w:rPr>
        <w:b/>
        <w:color w:val="FFFFFF" w:themeColor="background1"/>
      </w:rPr>
      <w:tblPr/>
      <w:tcPr>
        <w:shd w:val="clear" w:color="auto" w:fill="53565A" w:themeFill="accent6"/>
      </w:tcPr>
    </w:tblStylePr>
    <w:tblStylePr w:type="lastRow">
      <w:tblPr/>
      <w:tcPr>
        <w:tcBorders>
          <w:top w:val="single" w:sz="18" w:space="0" w:color="95999E" w:themeColor="accent6" w:themeTint="99"/>
          <w:left w:val="nil"/>
          <w:bottom w:val="single" w:sz="8" w:space="0" w:color="95999E" w:themeColor="accent6" w:themeTint="99"/>
          <w:right w:val="nil"/>
          <w:insideH w:val="nil"/>
          <w:insideV w:val="nil"/>
          <w:tl2br w:val="nil"/>
          <w:tr2bl w:val="nil"/>
        </w:tcBorders>
      </w:tcPr>
    </w:tblStylePr>
    <w:tblStylePr w:type="firstCol">
      <w:rPr>
        <w:b/>
      </w:rPr>
    </w:tblStylePr>
    <w:tblStylePr w:type="band2Horz">
      <w:tblPr/>
      <w:tcPr>
        <w:shd w:val="clear" w:color="auto" w:fill="F6FAFD"/>
      </w:tcPr>
    </w:tblStylePr>
  </w:style>
  <w:style w:type="paragraph" w:styleId="ListBullet4">
    <w:name w:val="List Bullet 4"/>
    <w:basedOn w:val="Normal"/>
    <w:uiPriority w:val="99"/>
    <w:semiHidden/>
    <w:unhideWhenUsed/>
    <w:rsid w:val="009B3C30"/>
    <w:pPr>
      <w:numPr>
        <w:ilvl w:val="3"/>
        <w:numId w:val="36"/>
      </w:numPr>
      <w:contextualSpacing/>
    </w:pPr>
  </w:style>
  <w:style w:type="paragraph" w:customStyle="1" w:styleId="Heading1-Numbered0">
    <w:name w:val="Heading 1 - Numbered"/>
    <w:basedOn w:val="Heading1"/>
    <w:next w:val="Normal"/>
    <w:link w:val="Heading1-NumberedChar0"/>
    <w:uiPriority w:val="9"/>
    <w:qFormat/>
    <w:rsid w:val="00271BE0"/>
    <w:pPr>
      <w:numPr>
        <w:numId w:val="34"/>
      </w:numPr>
      <w:tabs>
        <w:tab w:val="clear" w:pos="360"/>
      </w:tabs>
      <w:contextualSpacing/>
    </w:pPr>
  </w:style>
  <w:style w:type="paragraph" w:customStyle="1" w:styleId="Heading2-Numbered0">
    <w:name w:val="Heading 2 - Numbered"/>
    <w:basedOn w:val="Heading2"/>
    <w:next w:val="Normal"/>
    <w:link w:val="Heading2-NumberedChar0"/>
    <w:uiPriority w:val="9"/>
    <w:qFormat/>
    <w:rsid w:val="00271BE0"/>
    <w:pPr>
      <w:numPr>
        <w:ilvl w:val="1"/>
        <w:numId w:val="34"/>
      </w:numPr>
      <w:contextualSpacing/>
    </w:pPr>
  </w:style>
  <w:style w:type="character" w:customStyle="1" w:styleId="Heading1-NumberedChar0">
    <w:name w:val="Heading 1 - Numbered Char"/>
    <w:basedOn w:val="Heading1Char"/>
    <w:link w:val="Heading1-Numbered0"/>
    <w:uiPriority w:val="9"/>
    <w:rsid w:val="00271BE0"/>
    <w:rPr>
      <w:rFonts w:asciiTheme="majorHAnsi" w:eastAsiaTheme="majorEastAsia" w:hAnsiTheme="majorHAnsi" w:cstheme="majorBidi"/>
      <w:b/>
      <w:color w:val="53565A" w:themeColor="accent6"/>
      <w:sz w:val="28"/>
      <w:szCs w:val="32"/>
    </w:rPr>
  </w:style>
  <w:style w:type="character" w:customStyle="1" w:styleId="Heading2-NumberedChar0">
    <w:name w:val="Heading 2 - Numbered Char"/>
    <w:basedOn w:val="Heading2Char"/>
    <w:link w:val="Heading2-Numbered0"/>
    <w:uiPriority w:val="9"/>
    <w:rsid w:val="00271BE0"/>
    <w:rPr>
      <w:rFonts w:asciiTheme="majorHAnsi" w:eastAsiaTheme="majorEastAsia" w:hAnsiTheme="majorHAnsi" w:cstheme="majorBidi"/>
      <w:b/>
      <w:sz w:val="24"/>
      <w:szCs w:val="26"/>
    </w:rPr>
  </w:style>
  <w:style w:type="paragraph" w:customStyle="1" w:styleId="Heading3-Numbered">
    <w:name w:val="Heading 3 - Numbered"/>
    <w:basedOn w:val="Heading3"/>
    <w:link w:val="Heading3-NumberedChar"/>
    <w:uiPriority w:val="9"/>
    <w:qFormat/>
    <w:rsid w:val="005328D8"/>
    <w:pPr>
      <w:keepNext w:val="0"/>
      <w:keepLines w:val="0"/>
      <w:spacing w:before="60" w:after="120"/>
      <w:ind w:left="851" w:hanging="851"/>
    </w:pPr>
  </w:style>
  <w:style w:type="paragraph" w:customStyle="1" w:styleId="Heading4-Numbered">
    <w:name w:val="Heading 4 - Numbered"/>
    <w:basedOn w:val="Heading4"/>
    <w:link w:val="Heading4-NumberedChar"/>
    <w:uiPriority w:val="9"/>
    <w:qFormat/>
    <w:rsid w:val="001F37B8"/>
    <w:pPr>
      <w:keepNext w:val="0"/>
      <w:keepLines w:val="0"/>
      <w:spacing w:before="60"/>
      <w:ind w:left="1134" w:hanging="1134"/>
    </w:pPr>
    <w:rPr>
      <w:b w:val="0"/>
      <w:iCs w:val="0"/>
      <w:color w:val="000000" w:themeColor="text1"/>
      <w:sz w:val="18"/>
    </w:rPr>
  </w:style>
  <w:style w:type="character" w:customStyle="1" w:styleId="Heading3-NumberedChar">
    <w:name w:val="Heading 3 - Numbered Char"/>
    <w:basedOn w:val="Heading3Char"/>
    <w:link w:val="Heading3-Numbered"/>
    <w:uiPriority w:val="9"/>
    <w:rsid w:val="005328D8"/>
    <w:rPr>
      <w:rFonts w:asciiTheme="majorHAnsi" w:eastAsiaTheme="majorEastAsia" w:hAnsiTheme="majorHAnsi" w:cstheme="majorBidi"/>
      <w:b/>
      <w:color w:val="53565A" w:themeColor="accent6"/>
      <w:sz w:val="20"/>
      <w:szCs w:val="24"/>
    </w:rPr>
  </w:style>
  <w:style w:type="character" w:customStyle="1" w:styleId="Heading4-NumberedChar">
    <w:name w:val="Heading 4 - Numbered Char"/>
    <w:basedOn w:val="Heading4Char"/>
    <w:link w:val="Heading4-Numbered"/>
    <w:uiPriority w:val="9"/>
    <w:rsid w:val="001F37B8"/>
    <w:rPr>
      <w:rFonts w:asciiTheme="majorHAnsi" w:eastAsiaTheme="majorEastAsia" w:hAnsiTheme="majorHAnsi" w:cstheme="majorBidi"/>
      <w:b w:val="0"/>
      <w:iCs w:val="0"/>
      <w:color w:val="000000" w:themeColor="text1"/>
      <w:sz w:val="18"/>
    </w:rPr>
  </w:style>
  <w:style w:type="table" w:customStyle="1" w:styleId="DTP-Blank">
    <w:name w:val="DTP-Blank"/>
    <w:basedOn w:val="TableNormal"/>
    <w:uiPriority w:val="99"/>
    <w:rsid w:val="005259E6"/>
    <w:pPr>
      <w:spacing w:after="0" w:line="240" w:lineRule="auto"/>
    </w:pPr>
    <w:tblPr>
      <w:tblStyleRowBandSize w:val="1"/>
      <w:tblBorders>
        <w:bottom w:val="single" w:sz="8" w:space="0" w:color="95999E" w:themeColor="accent6" w:themeTint="99"/>
        <w:insideH w:val="single" w:sz="8" w:space="0" w:color="95999E" w:themeColor="accent6" w:themeTint="99"/>
      </w:tblBorders>
      <w:tblCellMar>
        <w:left w:w="0" w:type="dxa"/>
      </w:tblCellMar>
    </w:tblPr>
    <w:tblStylePr w:type="firstRow">
      <w:rPr>
        <w:b/>
        <w:color w:val="53565A" w:themeColor="accent6"/>
      </w:rPr>
    </w:tblStylePr>
    <w:tblStylePr w:type="lastRow">
      <w:tblPr/>
      <w:tcPr>
        <w:tcBorders>
          <w:top w:val="single" w:sz="18" w:space="0" w:color="95999E" w:themeColor="accent6" w:themeTint="99"/>
          <w:left w:val="nil"/>
          <w:bottom w:val="single" w:sz="8" w:space="0" w:color="95999E" w:themeColor="accent6" w:themeTint="99"/>
          <w:right w:val="nil"/>
          <w:insideH w:val="nil"/>
          <w:insideV w:val="nil"/>
          <w:tl2br w:val="nil"/>
          <w:tr2bl w:val="nil"/>
        </w:tcBorders>
      </w:tcPr>
    </w:tblStylePr>
    <w:tblStylePr w:type="firstCol">
      <w:rPr>
        <w:b/>
      </w:rPr>
    </w:tblStylePr>
    <w:tblStylePr w:type="band2Horz">
      <w:tblPr/>
      <w:tcPr>
        <w:shd w:val="clear" w:color="auto" w:fill="F6FAFD"/>
      </w:tcPr>
    </w:tblStylePr>
  </w:style>
  <w:style w:type="paragraph" w:customStyle="1" w:styleId="Sign-offtext">
    <w:name w:val="Sign-off text"/>
    <w:basedOn w:val="Normal"/>
    <w:rsid w:val="00044C18"/>
    <w:pPr>
      <w:keepNext/>
      <w:keepLines/>
      <w:framePr w:w="5670" w:hSpace="181" w:wrap="around" w:hAnchor="margin" w:yAlign="bottom" w:anchorLock="1"/>
      <w:spacing w:before="60" w:after="1080"/>
      <w:contextualSpacing/>
      <w:suppressOverlap/>
    </w:pPr>
    <w:rPr>
      <w:rFonts w:ascii="Arial" w:eastAsia="Arial" w:hAnsi="Arial" w:cs="Arial"/>
    </w:rPr>
  </w:style>
  <w:style w:type="paragraph" w:customStyle="1" w:styleId="BannerLogo">
    <w:name w:val="Banner Logo"/>
    <w:basedOn w:val="Normal"/>
    <w:link w:val="BannerLogoChar"/>
    <w:rsid w:val="00A66161"/>
    <w:pPr>
      <w:framePr w:h="851" w:hRule="exact" w:wrap="around" w:vAnchor="page" w:hAnchor="page" w:x="8704" w:y="1617" w:anchorLock="1"/>
    </w:pPr>
    <w:rPr>
      <w:noProof/>
    </w:rPr>
  </w:style>
  <w:style w:type="character" w:customStyle="1" w:styleId="BannerLogoChar">
    <w:name w:val="Banner Logo Char"/>
    <w:basedOn w:val="DefaultParagraphFont"/>
    <w:link w:val="BannerLogo"/>
    <w:rsid w:val="00A66161"/>
    <w:rPr>
      <w:noProof/>
      <w:sz w:val="20"/>
    </w:rPr>
  </w:style>
  <w:style w:type="paragraph" w:customStyle="1" w:styleId="Introduction">
    <w:name w:val="Introduction"/>
    <w:basedOn w:val="Normal"/>
    <w:link w:val="IntroductionChar"/>
    <w:rsid w:val="0091579E"/>
    <w:pPr>
      <w:spacing w:before="240" w:after="240"/>
    </w:pPr>
    <w:rPr>
      <w:b/>
      <w:color w:val="53565A" w:themeColor="accent6"/>
      <w:sz w:val="30"/>
    </w:rPr>
  </w:style>
  <w:style w:type="character" w:customStyle="1" w:styleId="IntroductionChar">
    <w:name w:val="Introduction Char"/>
    <w:basedOn w:val="DefaultParagraphFont"/>
    <w:link w:val="Introduction"/>
    <w:rsid w:val="0091579E"/>
    <w:rPr>
      <w:b/>
      <w:color w:val="53565A" w:themeColor="accent6"/>
      <w:sz w:val="30"/>
    </w:rPr>
  </w:style>
  <w:style w:type="paragraph" w:customStyle="1" w:styleId="Introduction-small">
    <w:name w:val="Introduction-small"/>
    <w:basedOn w:val="Introduction"/>
    <w:rsid w:val="0091579E"/>
    <w:rPr>
      <w:b w:val="0"/>
      <w:sz w:val="24"/>
    </w:rPr>
  </w:style>
  <w:style w:type="paragraph" w:styleId="BodyText">
    <w:name w:val="Body Text"/>
    <w:link w:val="BodyTextChar"/>
    <w:qFormat/>
    <w:rsid w:val="00E82C93"/>
    <w:pPr>
      <w:suppressAutoHyphens/>
      <w:spacing w:before="180" w:after="180" w:line="260" w:lineRule="atLeast"/>
    </w:pPr>
    <w:rPr>
      <w:rFonts w:ascii="Arial" w:eastAsia="Times" w:hAnsi="Arial" w:cs="Arial"/>
      <w:sz w:val="19"/>
      <w:szCs w:val="20"/>
      <w:lang w:eastAsia="en-AU"/>
    </w:rPr>
  </w:style>
  <w:style w:type="character" w:customStyle="1" w:styleId="BodyTextChar">
    <w:name w:val="Body Text Char"/>
    <w:basedOn w:val="DefaultParagraphFont"/>
    <w:link w:val="BodyText"/>
    <w:rsid w:val="00E82C93"/>
    <w:rPr>
      <w:rFonts w:ascii="Arial" w:eastAsia="Times" w:hAnsi="Arial" w:cs="Arial"/>
      <w:sz w:val="19"/>
      <w:szCs w:val="20"/>
      <w:lang w:eastAsia="en-AU"/>
    </w:rPr>
  </w:style>
  <w:style w:type="paragraph" w:customStyle="1" w:styleId="paragraph">
    <w:name w:val="paragraph"/>
    <w:basedOn w:val="Normal"/>
    <w:rsid w:val="00455A45"/>
    <w:pPr>
      <w:spacing w:before="100" w:beforeAutospacing="1" w:after="100" w:afterAutospacing="1"/>
    </w:pPr>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semiHidden/>
    <w:unhideWhenUsed/>
    <w:rsid w:val="001C7DD9"/>
    <w:rPr>
      <w:color w:val="605E5C"/>
      <w:shd w:val="clear" w:color="auto" w:fill="E1DFDD"/>
    </w:rPr>
  </w:style>
  <w:style w:type="character" w:styleId="FollowedHyperlink">
    <w:name w:val="FollowedHyperlink"/>
    <w:basedOn w:val="DefaultParagraphFont"/>
    <w:uiPriority w:val="99"/>
    <w:semiHidden/>
    <w:unhideWhenUsed/>
    <w:rsid w:val="00D76291"/>
    <w:rPr>
      <w:color w:val="53565A" w:themeColor="followedHyperlink"/>
      <w:u w:val="single"/>
    </w:rPr>
  </w:style>
  <w:style w:type="paragraph" w:customStyle="1" w:styleId="pf0">
    <w:name w:val="pf0"/>
    <w:basedOn w:val="Normal"/>
    <w:rsid w:val="00AF7C12"/>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cf01">
    <w:name w:val="cf01"/>
    <w:basedOn w:val="DefaultParagraphFont"/>
    <w:rsid w:val="00AF7C12"/>
    <w:rPr>
      <w:rFonts w:ascii="Segoe UI" w:hAnsi="Segoe UI" w:cs="Segoe UI" w:hint="default"/>
      <w:sz w:val="18"/>
      <w:szCs w:val="18"/>
    </w:rPr>
  </w:style>
  <w:style w:type="paragraph" w:styleId="CommentText">
    <w:name w:val="annotation text"/>
    <w:basedOn w:val="Normal"/>
    <w:link w:val="CommentTextChar"/>
    <w:uiPriority w:val="99"/>
    <w:semiHidden/>
    <w:unhideWhenUsed/>
    <w:rPr>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721D08"/>
    <w:pPr>
      <w:spacing w:after="0" w:line="240" w:lineRule="auto"/>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9386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yperlink" Target="https://www.ga.gov.au/scientific-topics/positioning-navigation/positioning-australia/about-the-program/southpan"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4.sv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yperlink" Target="https://www.linz.govt.nz/products-services/geodetic/southpan"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svg"/><Relationship Id="rId22" Type="http://schemas.openxmlformats.org/officeDocument/2006/relationships/footer" Target="footer1.xml"/><Relationship Id="rId27"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w70\OneDrive%20-%20Department%20of%20Environment,%20Land,%20Water%20and%20Planning\GPSnet\SBAS\FAQs\DTP_Document_A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6E8A33ED77640BD9EB450705664E0B6"/>
        <w:category>
          <w:name w:val="General"/>
          <w:gallery w:val="placeholder"/>
        </w:category>
        <w:types>
          <w:type w:val="bbPlcHdr"/>
        </w:types>
        <w:behaviors>
          <w:behavior w:val="content"/>
        </w:behaviors>
        <w:guid w:val="{6E05758D-A207-46B6-8FEE-26F8C60350D2}"/>
      </w:docPartPr>
      <w:docPartBody>
        <w:p w:rsidR="008F1FF9" w:rsidRDefault="008F1FF9">
          <w:pPr>
            <w:pStyle w:val="A6E8A33ED77640BD9EB450705664E0B6"/>
          </w:pPr>
          <w:r w:rsidRPr="00902AB2">
            <w:t>[Meeting Name or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1FF9"/>
    <w:rsid w:val="000858D1"/>
    <w:rsid w:val="001A3697"/>
    <w:rsid w:val="00202ED6"/>
    <w:rsid w:val="00257F00"/>
    <w:rsid w:val="00296249"/>
    <w:rsid w:val="00366EC1"/>
    <w:rsid w:val="00581241"/>
    <w:rsid w:val="005C242A"/>
    <w:rsid w:val="00621561"/>
    <w:rsid w:val="006B1DC3"/>
    <w:rsid w:val="006C1E92"/>
    <w:rsid w:val="006D5695"/>
    <w:rsid w:val="00714400"/>
    <w:rsid w:val="008F049A"/>
    <w:rsid w:val="008F1FF9"/>
    <w:rsid w:val="00972D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6E8A33ED77640BD9EB450705664E0B6">
    <w:name w:val="A6E8A33ED77640BD9EB450705664E0B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oTP-Reshuffle">
      <a:dk1>
        <a:sysClr val="windowText" lastClr="000000"/>
      </a:dk1>
      <a:lt1>
        <a:sysClr val="window" lastClr="FFFFFF"/>
      </a:lt1>
      <a:dk2>
        <a:srgbClr val="00B2A9"/>
      </a:dk2>
      <a:lt2>
        <a:srgbClr val="E1EEF9"/>
      </a:lt2>
      <a:accent1>
        <a:srgbClr val="CEDC00"/>
      </a:accent1>
      <a:accent2>
        <a:srgbClr val="FF9E1B"/>
      </a:accent2>
      <a:accent3>
        <a:srgbClr val="59CDC7"/>
      </a:accent3>
      <a:accent4>
        <a:srgbClr val="B2E8E5"/>
      </a:accent4>
      <a:accent5>
        <a:srgbClr val="009CA1"/>
      </a:accent5>
      <a:accent6>
        <a:srgbClr val="53565A"/>
      </a:accent6>
      <a:hlink>
        <a:srgbClr val="000000"/>
      </a:hlink>
      <a:folHlink>
        <a:srgbClr val="53565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68c84231-13dd-480f-a043-9d4152f1a1f2">
      <UserInfo>
        <DisplayName>Nuddin R Tengku (DEECA)</DisplayName>
        <AccountId>16</AccountId>
        <AccountType/>
      </UserInfo>
      <UserInfo>
        <DisplayName>Cris d Ramos (DEECA)</DisplayName>
        <AccountId>129</AccountId>
        <AccountType/>
      </UserInfo>
      <UserInfo>
        <DisplayName>Semisi L Kafatolu (DEECA)</DisplayName>
        <AccountId>34</AccountId>
        <AccountType/>
      </UserInfo>
      <UserInfo>
        <DisplayName>Allison N Kealy (DEECA)</DisplayName>
        <AccountId>69</AccountId>
        <AccountType/>
      </UserInfo>
      <UserInfo>
        <DisplayName>Roger W Fraser (DEECA)</DisplayName>
        <AccountId>6</AccountId>
        <AccountType/>
      </UserInfo>
      <UserInfo>
        <DisplayName>Amy C Walker (DEECA)</DisplayName>
        <AccountId>42</AccountId>
        <AccountType/>
      </UserInfo>
      <UserInfo>
        <DisplayName>Melissa S Harris (DEECA)</DisplayName>
        <AccountId>45</AccountId>
        <AccountType/>
      </UserInfo>
    </SharedWithUsers>
  </documentManagement>
</p:properties>
</file>

<file path=customXml/item2.xml><?xml version="1.0" encoding="utf-8"?>
<?mso-contentType ?>
<spe:Receivers xmlns:spe="http://schemas.microsoft.com/sharepoint/event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4F5512A1CBF294FAE7691CF16804126" ma:contentTypeVersion="17" ma:contentTypeDescription="Create a new document." ma:contentTypeScope="" ma:versionID="1b6fd14bba849fbd6b1e22792dab51fb">
  <xsd:schema xmlns:xsd="http://www.w3.org/2001/XMLSchema" xmlns:xs="http://www.w3.org/2001/XMLSchema" xmlns:p="http://schemas.microsoft.com/office/2006/metadata/properties" xmlns:ns2="a5f32de4-e402-4188-b034-e71ca7d22e54" xmlns:ns3="0f69af93-896f-4e1b-a070-7c9d6ea750c0" xmlns:ns4="68c84231-13dd-480f-a043-9d4152f1a1f2" targetNamespace="http://schemas.microsoft.com/office/2006/metadata/properties" ma:root="true" ma:fieldsID="0ac24ac13288d879c2af10eb9c7ceeed" ns2:_="" ns3:_="" ns4:_="">
    <xsd:import namespace="a5f32de4-e402-4188-b034-e71ca7d22e54"/>
    <xsd:import namespace="0f69af93-896f-4e1b-a070-7c9d6ea750c0"/>
    <xsd:import namespace="68c84231-13dd-480f-a043-9d4152f1a1f2"/>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4:SharedWithUsers" minOccurs="0"/>
                <xsd:element ref="ns4:SharedWithDetail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f69af93-896f-4e1b-a070-7c9d6ea750c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8c84231-13dd-480f-a043-9d4152f1a1f2"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797aeec6-0273-40f2-ab3e-beee73212332" ContentTypeId="0x0101"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D1FBF4-259D-42E9-BE04-B4742E28C755}">
  <ds:schemaRefs>
    <ds:schemaRef ds:uri="a5f32de4-e402-4188-b034-e71ca7d22e54"/>
    <ds:schemaRef ds:uri="http://schemas.openxmlformats.org/package/2006/metadata/core-properties"/>
    <ds:schemaRef ds:uri="http://schemas.microsoft.com/office/2006/metadata/properties"/>
    <ds:schemaRef ds:uri="http://schemas.microsoft.com/office/2006/documentManagement/types"/>
    <ds:schemaRef ds:uri="http://www.w3.org/XML/1998/namespace"/>
    <ds:schemaRef ds:uri="http://purl.org/dc/elements/1.1/"/>
    <ds:schemaRef ds:uri="http://purl.org/dc/terms/"/>
    <ds:schemaRef ds:uri="0f69af93-896f-4e1b-a070-7c9d6ea750c0"/>
    <ds:schemaRef ds:uri="http://schemas.microsoft.com/office/infopath/2007/PartnerControls"/>
    <ds:schemaRef ds:uri="68c84231-13dd-480f-a043-9d4152f1a1f2"/>
    <ds:schemaRef ds:uri="http://purl.org/dc/dcmitype/"/>
  </ds:schemaRefs>
</ds:datastoreItem>
</file>

<file path=customXml/itemProps2.xml><?xml version="1.0" encoding="utf-8"?>
<ds:datastoreItem xmlns:ds="http://schemas.openxmlformats.org/officeDocument/2006/customXml" ds:itemID="{DF7A2FED-C1E9-44A2-A4B2-AF7404416204}">
  <ds:schemaRefs>
    <ds:schemaRef ds:uri="http://schemas.microsoft.com/sharepoint/events"/>
  </ds:schemaRefs>
</ds:datastoreItem>
</file>

<file path=customXml/itemProps3.xml><?xml version="1.0" encoding="utf-8"?>
<ds:datastoreItem xmlns:ds="http://schemas.openxmlformats.org/officeDocument/2006/customXml" ds:itemID="{77C4A3E7-6124-421C-BD10-729D13F86D3A}">
  <ds:schemaRefs>
    <ds:schemaRef ds:uri="http://schemas.microsoft.com/sharepoint/v3/contenttype/forms"/>
  </ds:schemaRefs>
</ds:datastoreItem>
</file>

<file path=customXml/itemProps4.xml><?xml version="1.0" encoding="utf-8"?>
<ds:datastoreItem xmlns:ds="http://schemas.openxmlformats.org/officeDocument/2006/customXml" ds:itemID="{371B8EBC-0D20-4E7F-92F8-174E5A0904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0f69af93-896f-4e1b-a070-7c9d6ea750c0"/>
    <ds:schemaRef ds:uri="68c84231-13dd-480f-a043-9d4152f1a1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41B405B-E611-4283-8620-501BE8506E57}">
  <ds:schemaRefs>
    <ds:schemaRef ds:uri="Microsoft.SharePoint.Taxonomy.ContentTypeSync"/>
  </ds:schemaRefs>
</ds:datastoreItem>
</file>

<file path=customXml/itemProps6.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DTP_Document_A4.dotx</Template>
  <TotalTime>1</TotalTime>
  <Pages>4</Pages>
  <Words>1370</Words>
  <Characters>7815</Characters>
  <Application>Microsoft Office Word</Application>
  <DocSecurity>0</DocSecurity>
  <Lines>65</Lines>
  <Paragraphs>18</Paragraphs>
  <ScaleCrop>false</ScaleCrop>
  <Company/>
  <LinksUpToDate>false</LinksUpToDate>
  <CharactersWithSpaces>9167</CharactersWithSpaces>
  <SharedDoc>false</SharedDoc>
  <HLinks>
    <vt:vector size="12" baseType="variant">
      <vt:variant>
        <vt:i4>11</vt:i4>
      </vt:variant>
      <vt:variant>
        <vt:i4>3</vt:i4>
      </vt:variant>
      <vt:variant>
        <vt:i4>0</vt:i4>
      </vt:variant>
      <vt:variant>
        <vt:i4>5</vt:i4>
      </vt:variant>
      <vt:variant>
        <vt:lpwstr>https://www.linz.govt.nz/products-services/geodetic/southpan</vt:lpwstr>
      </vt:variant>
      <vt:variant>
        <vt:lpwstr/>
      </vt:variant>
      <vt:variant>
        <vt:i4>7995495</vt:i4>
      </vt:variant>
      <vt:variant>
        <vt:i4>0</vt:i4>
      </vt:variant>
      <vt:variant>
        <vt:i4>0</vt:i4>
      </vt:variant>
      <vt:variant>
        <vt:i4>5</vt:i4>
      </vt:variant>
      <vt:variant>
        <vt:lpwstr>https://www.ga.gov.au/scientific-topics/positioning-navigation/positioning-australia/about-the-program/southpan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Minutes</dc:title>
  <dc:subject>Improved GPS positioning accuracy and integrity</dc:subject>
  <dc:creator>Alex R Woods (DELWP)</dc:creator>
  <cp:keywords/>
  <dc:description/>
  <cp:lastModifiedBy>Alex R Woods (DEECA)</cp:lastModifiedBy>
  <cp:revision>2</cp:revision>
  <cp:lastPrinted>2022-12-30T12:22:00Z</cp:lastPrinted>
  <dcterms:created xsi:type="dcterms:W3CDTF">2024-04-16T06:47:00Z</dcterms:created>
  <dcterms:modified xsi:type="dcterms:W3CDTF">2024-04-16T06:47:00Z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0x010100E4F5512A1CBF294FAE7691CF16804126</vt:lpwstr>
  </property>
  <property fmtid="{D5CDD505-2E9C-101B-9397-08002B2CF9AE}" pid="3" name="MediaServiceImageTags">
    <vt:lpwstr/>
  </property>
  <property fmtid="{D5CDD505-2E9C-101B-9397-08002B2CF9AE}" pid="4" name="MSIP_Label_4257e2ab-f512-40e2-9c9a-c64247360765_Enabled">
    <vt:lpwstr>true</vt:lpwstr>
  </property>
  <property fmtid="{D5CDD505-2E9C-101B-9397-08002B2CF9AE}" pid="5" name="MSIP_Label_4257e2ab-f512-40e2-9c9a-c64247360765_SetDate">
    <vt:lpwstr>2024-04-16T06:47:16Z</vt:lpwstr>
  </property>
  <property fmtid="{D5CDD505-2E9C-101B-9397-08002B2CF9AE}" pid="6" name="MSIP_Label_4257e2ab-f512-40e2-9c9a-c64247360765_Method">
    <vt:lpwstr>Privileged</vt:lpwstr>
  </property>
  <property fmtid="{D5CDD505-2E9C-101B-9397-08002B2CF9AE}" pid="7" name="MSIP_Label_4257e2ab-f512-40e2-9c9a-c64247360765_Name">
    <vt:lpwstr>OFFICIAL</vt:lpwstr>
  </property>
  <property fmtid="{D5CDD505-2E9C-101B-9397-08002B2CF9AE}" pid="8" name="MSIP_Label_4257e2ab-f512-40e2-9c9a-c64247360765_SiteId">
    <vt:lpwstr>e8bdd6f7-fc18-4e48-a554-7f547927223b</vt:lpwstr>
  </property>
  <property fmtid="{D5CDD505-2E9C-101B-9397-08002B2CF9AE}" pid="9" name="MSIP_Label_4257e2ab-f512-40e2-9c9a-c64247360765_ActionId">
    <vt:lpwstr>d6760232-ce8c-402b-8858-c31423471bf7</vt:lpwstr>
  </property>
  <property fmtid="{D5CDD505-2E9C-101B-9397-08002B2CF9AE}" pid="10" name="MSIP_Label_4257e2ab-f512-40e2-9c9a-c64247360765_ContentBits">
    <vt:lpwstr>2</vt:lpwstr>
  </property>
</Properties>
</file>