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0502210" w:displacedByCustomXml="next"/>
    <w:sdt>
      <w:sdtPr>
        <w:id w:val="-782503026"/>
        <w:docPartObj>
          <w:docPartGallery w:val="Cover Pages"/>
          <w:docPartUnique/>
        </w:docPartObj>
      </w:sdtPr>
      <w:sdtEndPr>
        <w:rPr>
          <w:b/>
        </w:rPr>
      </w:sdtEndPr>
      <w:sdtContent>
        <w:p w14:paraId="7FC8FFB0" w14:textId="1C00E06B" w:rsidR="00E4692A" w:rsidRDefault="00E4692A" w:rsidP="00C97AB2">
          <w:r>
            <w:rPr>
              <w:noProof/>
            </w:rPr>
            <w:drawing>
              <wp:anchor distT="0" distB="0" distL="114300" distR="114300" simplePos="0" relativeHeight="251658240" behindDoc="1" locked="0" layoutInCell="1" allowOverlap="1" wp14:anchorId="7A90935C" wp14:editId="5308D161">
                <wp:simplePos x="0" y="0"/>
                <wp:positionH relativeFrom="page">
                  <wp:posOffset>123568</wp:posOffset>
                </wp:positionH>
                <wp:positionV relativeFrom="page">
                  <wp:posOffset>2397211</wp:posOffset>
                </wp:positionV>
                <wp:extent cx="7303770" cy="6725285"/>
                <wp:effectExtent l="0" t="0" r="0" b="0"/>
                <wp:wrapNone/>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l="17420" r="17420"/>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2" behindDoc="0" locked="0" layoutInCell="1" allowOverlap="1" wp14:anchorId="10EBB0E1" wp14:editId="3CED6E52">
                    <wp:simplePos x="0" y="0"/>
                    <wp:positionH relativeFrom="page">
                      <wp:posOffset>4988599</wp:posOffset>
                    </wp:positionH>
                    <wp:positionV relativeFrom="page">
                      <wp:posOffset>282440</wp:posOffset>
                    </wp:positionV>
                    <wp:extent cx="2280704" cy="2393950"/>
                    <wp:effectExtent l="0" t="0" r="5715" b="6350"/>
                    <wp:wrapNone/>
                    <wp:docPr id="33" name="Freeform: Shap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933579" id="Freeform: Shape 33" o:spid="_x0000_s1026" alt="&quot;&quot;" style="position:absolute;margin-left:392.8pt;margin-top:22.25pt;width:179.6pt;height:188.5pt;z-index:25165824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Pr>
              <w:noProof/>
            </w:rPr>
            <mc:AlternateContent>
              <mc:Choice Requires="wps">
                <w:drawing>
                  <wp:anchor distT="0" distB="0" distL="114300" distR="114300" simplePos="0" relativeHeight="251658243" behindDoc="0" locked="0" layoutInCell="1" allowOverlap="1" wp14:anchorId="7BAE1DAC" wp14:editId="61B5402D">
                    <wp:simplePos x="0" y="0"/>
                    <wp:positionH relativeFrom="page">
                      <wp:posOffset>3856990</wp:posOffset>
                    </wp:positionH>
                    <wp:positionV relativeFrom="page">
                      <wp:posOffset>2677629</wp:posOffset>
                    </wp:positionV>
                    <wp:extent cx="3406775" cy="2396490"/>
                    <wp:effectExtent l="0" t="0" r="3175" b="3810"/>
                    <wp:wrapNone/>
                    <wp:docPr id="35" name="Freeform: Shap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F58DDA" id="Freeform: Shape 35" o:spid="_x0000_s1026" alt="&quot;&quot;" style="position:absolute;margin-left:303.7pt;margin-top:210.85pt;width:268.25pt;height:188.7pt;z-index:251658243;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016BDF62" wp14:editId="22656EB2">
                    <wp:simplePos x="0" y="0"/>
                    <wp:positionH relativeFrom="page">
                      <wp:posOffset>2730500</wp:posOffset>
                    </wp:positionH>
                    <wp:positionV relativeFrom="page">
                      <wp:posOffset>2677629</wp:posOffset>
                    </wp:positionV>
                    <wp:extent cx="3383915" cy="2396490"/>
                    <wp:effectExtent l="0" t="0" r="6985" b="3810"/>
                    <wp:wrapNone/>
                    <wp:docPr id="41" name="Freeform: Shap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428D73" id="Freeform: Shape 41" o:spid="_x0000_s1026" alt="&quot;&quot;" style="position:absolute;margin-left:215pt;margin-top:210.85pt;width:266.4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07zc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p>
        <w:p w14:paraId="5D060BE8" w14:textId="1AB3F429" w:rsidR="00E4692A" w:rsidRPr="0066560D" w:rsidRDefault="00C2586A" w:rsidP="00FA6CA9">
          <w:pPr>
            <w:pStyle w:val="Title"/>
            <w:framePr w:w="6321" w:h="2561" w:hRule="exact" w:wrap="around"/>
          </w:pPr>
          <w:sdt>
            <w:sdtPr>
              <w:alias w:val="Title"/>
              <w:tag w:val=""/>
              <w:id w:val="-640959234"/>
              <w:placeholder>
                <w:docPart w:val="11784C3A5B81412DB9DF9D3658E76F56"/>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4692A">
                <w:t>Guide to Residual Documents</w:t>
              </w:r>
            </w:sdtContent>
          </w:sdt>
        </w:p>
        <w:p w14:paraId="4C039E9E" w14:textId="2FA422BB" w:rsidR="00E4692A" w:rsidRPr="00935986" w:rsidRDefault="00C2586A" w:rsidP="00173D38">
          <w:pPr>
            <w:pStyle w:val="Subtitle-imagecover"/>
            <w:framePr w:w="6321" w:h="2561" w:hRule="exact" w:wrap="around"/>
          </w:pPr>
          <w:sdt>
            <w:sdtPr>
              <w:alias w:val="Subject"/>
              <w:tag w:val=""/>
              <w:id w:val="-873007506"/>
              <w:placeholder>
                <w:docPart w:val="738571C9E5384D5695FD6194C4854492"/>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2C6F3A">
                <w:t xml:space="preserve">August </w:t>
              </w:r>
              <w:r w:rsidR="00875E90">
                <w:t>2024   v12</w:t>
              </w:r>
            </w:sdtContent>
          </w:sdt>
        </w:p>
        <w:p w14:paraId="41E8FD59" w14:textId="77777777" w:rsidR="00E4692A" w:rsidRDefault="00E4692A" w:rsidP="00C97AB2">
          <w:r w:rsidRPr="00A65856">
            <w:rPr>
              <w:noProof/>
            </w:rPr>
            <mc:AlternateContent>
              <mc:Choice Requires="wps">
                <w:drawing>
                  <wp:anchor distT="0" distB="0" distL="114300" distR="114300" simplePos="0" relativeHeight="251658241" behindDoc="1" locked="1" layoutInCell="1" allowOverlap="1" wp14:anchorId="28547011" wp14:editId="4A5C1381">
                    <wp:simplePos x="0" y="0"/>
                    <wp:positionH relativeFrom="page">
                      <wp:align>left</wp:align>
                    </wp:positionH>
                    <wp:positionV relativeFrom="page">
                      <wp:align>top</wp:align>
                    </wp:positionV>
                    <wp:extent cx="7560000" cy="10692000"/>
                    <wp:effectExtent l="0" t="0" r="3175" b="0"/>
                    <wp:wrapNone/>
                    <wp:docPr id="53" name="Freeform: Shap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D1F5E" id="Freeform: Shape 53" o:spid="_x0000_s1026" alt="&quot;&quot;"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224C1307" w14:textId="77777777" w:rsidR="00E4692A" w:rsidRDefault="00E4692A"/>
        <w:p w14:paraId="5B82C942" w14:textId="77777777" w:rsidR="00E4692A" w:rsidRDefault="00E4692A" w:rsidP="006B1119">
          <w:pPr>
            <w:rPr>
              <w:noProof/>
            </w:rPr>
          </w:pPr>
          <w:r>
            <w:rPr>
              <w:noProof/>
            </w:rPr>
            <mc:AlternateContent>
              <mc:Choice Requires="wps">
                <w:drawing>
                  <wp:anchor distT="0" distB="0" distL="114300" distR="114300" simplePos="0" relativeHeight="251658245" behindDoc="0" locked="0" layoutInCell="1" allowOverlap="1" wp14:anchorId="49651D75" wp14:editId="4727EEB7">
                    <wp:simplePos x="0" y="0"/>
                    <wp:positionH relativeFrom="page">
                      <wp:posOffset>287655</wp:posOffset>
                    </wp:positionH>
                    <wp:positionV relativeFrom="page">
                      <wp:posOffset>7086600</wp:posOffset>
                    </wp:positionV>
                    <wp:extent cx="2624504" cy="3310162"/>
                    <wp:effectExtent l="0" t="0" r="4445" b="5080"/>
                    <wp:wrapNone/>
                    <wp:docPr id="55" name="Freeform: Shap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94C009" id="Freeform: Shape 55" o:spid="_x0000_s1026" alt="&quot;&quot;" style="position:absolute;margin-left:22.65pt;margin-top:558pt;width:206.65pt;height:260.65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Pr>
              <w:noProof/>
            </w:rPr>
            <mc:AlternateContent>
              <mc:Choice Requires="wps">
                <w:drawing>
                  <wp:anchor distT="0" distB="0" distL="114300" distR="114300" simplePos="0" relativeHeight="251658247" behindDoc="0" locked="0" layoutInCell="1" allowOverlap="1" wp14:anchorId="61FDBAD2" wp14:editId="5DF4EA0C">
                    <wp:simplePos x="0" y="0"/>
                    <wp:positionH relativeFrom="page">
                      <wp:posOffset>287020</wp:posOffset>
                    </wp:positionH>
                    <wp:positionV relativeFrom="page">
                      <wp:posOffset>8928735</wp:posOffset>
                    </wp:positionV>
                    <wp:extent cx="1756800" cy="1468800"/>
                    <wp:effectExtent l="0" t="0" r="0" b="0"/>
                    <wp:wrapNone/>
                    <wp:docPr id="56" name="Freeform: Shap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A81C9" id="Freeform: Shape 56" o:spid="_x0000_s1026" alt="&quot;&quot;" style="position:absolute;margin-left:22.6pt;margin-top:703.05pt;width:138.35pt;height:115.6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17C3AD72" wp14:editId="48E1B525">
                    <wp:simplePos x="0" y="0"/>
                    <wp:positionH relativeFrom="page">
                      <wp:posOffset>1171106</wp:posOffset>
                    </wp:positionH>
                    <wp:positionV relativeFrom="page">
                      <wp:posOffset>7086600</wp:posOffset>
                    </wp:positionV>
                    <wp:extent cx="2615528" cy="1850896"/>
                    <wp:effectExtent l="0" t="0" r="0" b="0"/>
                    <wp:wrapNone/>
                    <wp:docPr id="57" name="Freeform: Shap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18F58" id="Freeform: Shape 57" o:spid="_x0000_s1026" alt="&quot;&quot;" style="position:absolute;margin-left:92.2pt;margin-top:558pt;width:205.95pt;height:145.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p>
        <w:p w14:paraId="436FE163" w14:textId="77777777" w:rsidR="00E4692A" w:rsidRDefault="00E4692A" w:rsidP="006B1119">
          <w:pPr>
            <w:rPr>
              <w:noProof/>
            </w:rPr>
          </w:pPr>
        </w:p>
        <w:p w14:paraId="362668D5" w14:textId="77777777" w:rsidR="00E4692A" w:rsidRDefault="00E4692A" w:rsidP="006B1119">
          <w:pPr>
            <w:pStyle w:val="Coverlogo"/>
            <w:framePr w:wrap="around"/>
          </w:pPr>
          <w:r w:rsidRPr="00C97AB2">
            <w:drawing>
              <wp:inline distT="0" distB="0" distL="0" distR="0" wp14:anchorId="15EF3844" wp14:editId="154E4ACB">
                <wp:extent cx="1799590" cy="550462"/>
                <wp:effectExtent l="0" t="0" r="0" b="2540"/>
                <wp:docPr id="64" name="Graphic 64" descr="Logo: Victoria State Government Department of Transport and Planning">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Victoria State Government Department of Transport and Planning" descr="Logo: Victoria State Government Department of Transport and Planning">
                          <a:extLst>
                            <a:ext uri="{FF2B5EF4-FFF2-40B4-BE49-F238E27FC236}">
                              <a16:creationId xmlns:a16="http://schemas.microsoft.com/office/drawing/2014/main" id="{D7EF04EB-0482-5775-6DD9-DFD8DBF5ADEF}"/>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799590" cy="550462"/>
                        </a:xfrm>
                        <a:prstGeom prst="rect">
                          <a:avLst/>
                        </a:prstGeom>
                      </pic:spPr>
                    </pic:pic>
                  </a:graphicData>
                </a:graphic>
              </wp:inline>
            </w:drawing>
          </w:r>
        </w:p>
        <w:p w14:paraId="525E1E9B" w14:textId="0E9F9AC3" w:rsidR="00E4692A" w:rsidRDefault="00E4692A">
          <w:pPr>
            <w:spacing w:before="0" w:after="160" w:line="259" w:lineRule="auto"/>
          </w:pPr>
          <w:r>
            <w:rPr>
              <w:b/>
            </w:rPr>
            <w:br w:type="page"/>
          </w:r>
        </w:p>
      </w:sdtContent>
    </w:sdt>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344954AF" w14:textId="38633E69" w:rsidR="00F70B90" w:rsidRDefault="00F70B90" w:rsidP="00F70B90">
          <w:pPr>
            <w:pStyle w:val="TOCHeading"/>
          </w:pPr>
          <w:r>
            <w:t>Contents</w:t>
          </w:r>
        </w:p>
        <w:p w14:paraId="02C227A2" w14:textId="5FB458BE" w:rsidR="00B66F91" w:rsidRDefault="00F70B90">
          <w:pPr>
            <w:pStyle w:val="TOC1"/>
            <w:rPr>
              <w:rFonts w:eastAsiaTheme="minorEastAsia"/>
              <w:b w:val="0"/>
              <w:noProof/>
              <w:sz w:val="22"/>
              <w:lang w:eastAsia="en-AU"/>
            </w:rPr>
          </w:pPr>
          <w:r>
            <w:fldChar w:fldCharType="begin"/>
          </w:r>
          <w:r>
            <w:instrText xml:space="preserve"> TOC \o "1-3" \h \z \u </w:instrText>
          </w:r>
          <w:r>
            <w:fldChar w:fldCharType="separate"/>
          </w:r>
          <w:hyperlink w:anchor="_Toc151631217" w:history="1">
            <w:r w:rsidR="00B66F91" w:rsidRPr="000468F6">
              <w:rPr>
                <w:rStyle w:val="Hyperlink"/>
                <w:rFonts w:cstheme="minorHAnsi"/>
                <w:noProof/>
              </w:rPr>
              <w:t>Requirements to lodge a residual document at Land Use Victoria</w:t>
            </w:r>
            <w:r w:rsidR="00B66F91">
              <w:rPr>
                <w:noProof/>
                <w:webHidden/>
              </w:rPr>
              <w:tab/>
            </w:r>
            <w:r w:rsidR="00B66F91">
              <w:rPr>
                <w:noProof/>
                <w:webHidden/>
              </w:rPr>
              <w:fldChar w:fldCharType="begin"/>
            </w:r>
            <w:r w:rsidR="00B66F91">
              <w:rPr>
                <w:noProof/>
                <w:webHidden/>
              </w:rPr>
              <w:instrText xml:space="preserve"> PAGEREF _Toc151631217 \h </w:instrText>
            </w:r>
            <w:r w:rsidR="00B66F91">
              <w:rPr>
                <w:noProof/>
                <w:webHidden/>
              </w:rPr>
            </w:r>
            <w:r w:rsidR="00B66F91">
              <w:rPr>
                <w:noProof/>
                <w:webHidden/>
              </w:rPr>
              <w:fldChar w:fldCharType="separate"/>
            </w:r>
            <w:r w:rsidR="00B66F91">
              <w:rPr>
                <w:noProof/>
                <w:webHidden/>
              </w:rPr>
              <w:t>2</w:t>
            </w:r>
            <w:r w:rsidR="00B66F91">
              <w:rPr>
                <w:noProof/>
                <w:webHidden/>
              </w:rPr>
              <w:fldChar w:fldCharType="end"/>
            </w:r>
          </w:hyperlink>
        </w:p>
        <w:p w14:paraId="6D7732BD" w14:textId="5D389946" w:rsidR="00B66F91" w:rsidRDefault="00C2586A">
          <w:pPr>
            <w:pStyle w:val="TOC1"/>
            <w:rPr>
              <w:rFonts w:eastAsiaTheme="minorEastAsia"/>
              <w:b w:val="0"/>
              <w:noProof/>
              <w:sz w:val="22"/>
              <w:lang w:eastAsia="en-AU"/>
            </w:rPr>
          </w:pPr>
          <w:hyperlink w:anchor="_Toc151631218" w:history="1">
            <w:r w:rsidR="00B66F91" w:rsidRPr="000468F6">
              <w:rPr>
                <w:rStyle w:val="Hyperlink"/>
                <w:rFonts w:cstheme="minorHAnsi"/>
                <w:noProof/>
              </w:rPr>
              <w:t>Land Use Victoria requirements</w:t>
            </w:r>
            <w:r w:rsidR="00B66F91">
              <w:rPr>
                <w:noProof/>
                <w:webHidden/>
              </w:rPr>
              <w:tab/>
            </w:r>
            <w:r w:rsidR="00B66F91">
              <w:rPr>
                <w:noProof/>
                <w:webHidden/>
              </w:rPr>
              <w:fldChar w:fldCharType="begin"/>
            </w:r>
            <w:r w:rsidR="00B66F91">
              <w:rPr>
                <w:noProof/>
                <w:webHidden/>
              </w:rPr>
              <w:instrText xml:space="preserve"> PAGEREF _Toc151631218 \h </w:instrText>
            </w:r>
            <w:r w:rsidR="00B66F91">
              <w:rPr>
                <w:noProof/>
                <w:webHidden/>
              </w:rPr>
            </w:r>
            <w:r w:rsidR="00B66F91">
              <w:rPr>
                <w:noProof/>
                <w:webHidden/>
              </w:rPr>
              <w:fldChar w:fldCharType="separate"/>
            </w:r>
            <w:r w:rsidR="00B66F91">
              <w:rPr>
                <w:noProof/>
                <w:webHidden/>
              </w:rPr>
              <w:t>2</w:t>
            </w:r>
            <w:r w:rsidR="00B66F91">
              <w:rPr>
                <w:noProof/>
                <w:webHidden/>
              </w:rPr>
              <w:fldChar w:fldCharType="end"/>
            </w:r>
          </w:hyperlink>
        </w:p>
        <w:p w14:paraId="10E2620B" w14:textId="6C4AA663" w:rsidR="00B66F91" w:rsidRDefault="00C2586A">
          <w:pPr>
            <w:pStyle w:val="TOC2"/>
            <w:rPr>
              <w:rFonts w:eastAsiaTheme="minorEastAsia"/>
              <w:noProof/>
              <w:sz w:val="22"/>
              <w:lang w:eastAsia="en-AU"/>
            </w:rPr>
          </w:pPr>
          <w:hyperlink w:anchor="_Toc151631219" w:history="1">
            <w:r w:rsidR="00B66F91" w:rsidRPr="000468F6">
              <w:rPr>
                <w:rStyle w:val="Hyperlink"/>
                <w:rFonts w:cstheme="minorHAnsi"/>
                <w:noProof/>
              </w:rPr>
              <w:t>Verification of identity</w:t>
            </w:r>
            <w:r w:rsidR="00B66F91">
              <w:rPr>
                <w:noProof/>
                <w:webHidden/>
              </w:rPr>
              <w:tab/>
            </w:r>
            <w:r w:rsidR="00B66F91">
              <w:rPr>
                <w:noProof/>
                <w:webHidden/>
              </w:rPr>
              <w:fldChar w:fldCharType="begin"/>
            </w:r>
            <w:r w:rsidR="00B66F91">
              <w:rPr>
                <w:noProof/>
                <w:webHidden/>
              </w:rPr>
              <w:instrText xml:space="preserve"> PAGEREF _Toc151631219 \h </w:instrText>
            </w:r>
            <w:r w:rsidR="00B66F91">
              <w:rPr>
                <w:noProof/>
                <w:webHidden/>
              </w:rPr>
            </w:r>
            <w:r w:rsidR="00B66F91">
              <w:rPr>
                <w:noProof/>
                <w:webHidden/>
              </w:rPr>
              <w:fldChar w:fldCharType="separate"/>
            </w:r>
            <w:r w:rsidR="00B66F91">
              <w:rPr>
                <w:noProof/>
                <w:webHidden/>
              </w:rPr>
              <w:t>2</w:t>
            </w:r>
            <w:r w:rsidR="00B66F91">
              <w:rPr>
                <w:noProof/>
                <w:webHidden/>
              </w:rPr>
              <w:fldChar w:fldCharType="end"/>
            </w:r>
          </w:hyperlink>
        </w:p>
        <w:p w14:paraId="57D80142" w14:textId="0CDE5C16" w:rsidR="00B66F91" w:rsidRDefault="00C2586A">
          <w:pPr>
            <w:pStyle w:val="TOC2"/>
            <w:rPr>
              <w:rFonts w:eastAsiaTheme="minorEastAsia"/>
              <w:noProof/>
              <w:sz w:val="22"/>
              <w:lang w:eastAsia="en-AU"/>
            </w:rPr>
          </w:pPr>
          <w:hyperlink w:anchor="_Toc151631220" w:history="1">
            <w:r w:rsidR="00B66F91" w:rsidRPr="000468F6">
              <w:rPr>
                <w:rStyle w:val="Hyperlink"/>
                <w:rFonts w:cstheme="minorHAnsi"/>
                <w:noProof/>
              </w:rPr>
              <w:t>Certificate(s) of Title</w:t>
            </w:r>
            <w:r w:rsidR="00B66F91">
              <w:rPr>
                <w:noProof/>
                <w:webHidden/>
              </w:rPr>
              <w:tab/>
            </w:r>
            <w:r w:rsidR="00B66F91">
              <w:rPr>
                <w:noProof/>
                <w:webHidden/>
              </w:rPr>
              <w:fldChar w:fldCharType="begin"/>
            </w:r>
            <w:r w:rsidR="00B66F91">
              <w:rPr>
                <w:noProof/>
                <w:webHidden/>
              </w:rPr>
              <w:instrText xml:space="preserve"> PAGEREF _Toc151631220 \h </w:instrText>
            </w:r>
            <w:r w:rsidR="00B66F91">
              <w:rPr>
                <w:noProof/>
                <w:webHidden/>
              </w:rPr>
            </w:r>
            <w:r w:rsidR="00B66F91">
              <w:rPr>
                <w:noProof/>
                <w:webHidden/>
              </w:rPr>
              <w:fldChar w:fldCharType="separate"/>
            </w:r>
            <w:r w:rsidR="00B66F91">
              <w:rPr>
                <w:noProof/>
                <w:webHidden/>
              </w:rPr>
              <w:t>2</w:t>
            </w:r>
            <w:r w:rsidR="00B66F91">
              <w:rPr>
                <w:noProof/>
                <w:webHidden/>
              </w:rPr>
              <w:fldChar w:fldCharType="end"/>
            </w:r>
          </w:hyperlink>
        </w:p>
        <w:p w14:paraId="14B522D6" w14:textId="68428609" w:rsidR="00B66F91" w:rsidRDefault="00C2586A">
          <w:pPr>
            <w:pStyle w:val="TOC2"/>
            <w:rPr>
              <w:rFonts w:eastAsiaTheme="minorEastAsia"/>
              <w:noProof/>
              <w:sz w:val="22"/>
              <w:lang w:eastAsia="en-AU"/>
            </w:rPr>
          </w:pPr>
          <w:hyperlink w:anchor="_Toc151631221" w:history="1">
            <w:r w:rsidR="00B66F91" w:rsidRPr="000468F6">
              <w:rPr>
                <w:rStyle w:val="Hyperlink"/>
                <w:noProof/>
              </w:rPr>
              <w:t>Part Land</w:t>
            </w:r>
            <w:r w:rsidR="00B66F91">
              <w:rPr>
                <w:noProof/>
                <w:webHidden/>
              </w:rPr>
              <w:tab/>
            </w:r>
            <w:r w:rsidR="00B66F91">
              <w:rPr>
                <w:noProof/>
                <w:webHidden/>
              </w:rPr>
              <w:fldChar w:fldCharType="begin"/>
            </w:r>
            <w:r w:rsidR="00B66F91">
              <w:rPr>
                <w:noProof/>
                <w:webHidden/>
              </w:rPr>
              <w:instrText xml:space="preserve"> PAGEREF _Toc151631221 \h </w:instrText>
            </w:r>
            <w:r w:rsidR="00B66F91">
              <w:rPr>
                <w:noProof/>
                <w:webHidden/>
              </w:rPr>
            </w:r>
            <w:r w:rsidR="00B66F91">
              <w:rPr>
                <w:noProof/>
                <w:webHidden/>
              </w:rPr>
              <w:fldChar w:fldCharType="separate"/>
            </w:r>
            <w:r w:rsidR="00B66F91">
              <w:rPr>
                <w:noProof/>
                <w:webHidden/>
              </w:rPr>
              <w:t>2</w:t>
            </w:r>
            <w:r w:rsidR="00B66F91">
              <w:rPr>
                <w:noProof/>
                <w:webHidden/>
              </w:rPr>
              <w:fldChar w:fldCharType="end"/>
            </w:r>
          </w:hyperlink>
        </w:p>
        <w:p w14:paraId="040627C4" w14:textId="36B01284" w:rsidR="00B66F91" w:rsidRDefault="00C2586A">
          <w:pPr>
            <w:pStyle w:val="TOC2"/>
            <w:rPr>
              <w:rFonts w:eastAsiaTheme="minorEastAsia"/>
              <w:noProof/>
              <w:sz w:val="22"/>
              <w:lang w:eastAsia="en-AU"/>
            </w:rPr>
          </w:pPr>
          <w:hyperlink w:anchor="_Toc151631222" w:history="1">
            <w:r w:rsidR="00B66F91" w:rsidRPr="000468F6">
              <w:rPr>
                <w:rStyle w:val="Hyperlink"/>
                <w:noProof/>
              </w:rPr>
              <w:t>Address details</w:t>
            </w:r>
            <w:r w:rsidR="00B66F91">
              <w:rPr>
                <w:noProof/>
                <w:webHidden/>
              </w:rPr>
              <w:tab/>
            </w:r>
            <w:r w:rsidR="00B66F91">
              <w:rPr>
                <w:noProof/>
                <w:webHidden/>
              </w:rPr>
              <w:fldChar w:fldCharType="begin"/>
            </w:r>
            <w:r w:rsidR="00B66F91">
              <w:rPr>
                <w:noProof/>
                <w:webHidden/>
              </w:rPr>
              <w:instrText xml:space="preserve"> PAGEREF _Toc151631222 \h </w:instrText>
            </w:r>
            <w:r w:rsidR="00B66F91">
              <w:rPr>
                <w:noProof/>
                <w:webHidden/>
              </w:rPr>
            </w:r>
            <w:r w:rsidR="00B66F91">
              <w:rPr>
                <w:noProof/>
                <w:webHidden/>
              </w:rPr>
              <w:fldChar w:fldCharType="separate"/>
            </w:r>
            <w:r w:rsidR="00B66F91">
              <w:rPr>
                <w:noProof/>
                <w:webHidden/>
              </w:rPr>
              <w:t>3</w:t>
            </w:r>
            <w:r w:rsidR="00B66F91">
              <w:rPr>
                <w:noProof/>
                <w:webHidden/>
              </w:rPr>
              <w:fldChar w:fldCharType="end"/>
            </w:r>
          </w:hyperlink>
        </w:p>
        <w:p w14:paraId="7B302A45" w14:textId="01DA8EB7" w:rsidR="00B66F91" w:rsidRDefault="00C2586A">
          <w:pPr>
            <w:pStyle w:val="TOC2"/>
            <w:rPr>
              <w:rFonts w:eastAsiaTheme="minorEastAsia"/>
              <w:noProof/>
              <w:sz w:val="22"/>
              <w:lang w:eastAsia="en-AU"/>
            </w:rPr>
          </w:pPr>
          <w:hyperlink w:anchor="_Toc151631223" w:history="1">
            <w:r w:rsidR="00B66F91" w:rsidRPr="000468F6">
              <w:rPr>
                <w:rStyle w:val="Hyperlink"/>
                <w:noProof/>
              </w:rPr>
              <w:t>Standalone Transactions</w:t>
            </w:r>
            <w:r w:rsidR="00B66F91">
              <w:rPr>
                <w:noProof/>
                <w:webHidden/>
              </w:rPr>
              <w:tab/>
            </w:r>
            <w:r w:rsidR="00B66F91">
              <w:rPr>
                <w:noProof/>
                <w:webHidden/>
              </w:rPr>
              <w:fldChar w:fldCharType="begin"/>
            </w:r>
            <w:r w:rsidR="00B66F91">
              <w:rPr>
                <w:noProof/>
                <w:webHidden/>
              </w:rPr>
              <w:instrText xml:space="preserve"> PAGEREF _Toc151631223 \h </w:instrText>
            </w:r>
            <w:r w:rsidR="00B66F91">
              <w:rPr>
                <w:noProof/>
                <w:webHidden/>
              </w:rPr>
            </w:r>
            <w:r w:rsidR="00B66F91">
              <w:rPr>
                <w:noProof/>
                <w:webHidden/>
              </w:rPr>
              <w:fldChar w:fldCharType="separate"/>
            </w:r>
            <w:r w:rsidR="00B66F91">
              <w:rPr>
                <w:noProof/>
                <w:webHidden/>
              </w:rPr>
              <w:t>3</w:t>
            </w:r>
            <w:r w:rsidR="00B66F91">
              <w:rPr>
                <w:noProof/>
                <w:webHidden/>
              </w:rPr>
              <w:fldChar w:fldCharType="end"/>
            </w:r>
          </w:hyperlink>
        </w:p>
        <w:p w14:paraId="01D28F62" w14:textId="67E302C7" w:rsidR="00B66F91" w:rsidRDefault="00C2586A">
          <w:pPr>
            <w:pStyle w:val="TOC2"/>
            <w:rPr>
              <w:rFonts w:eastAsiaTheme="minorEastAsia"/>
              <w:noProof/>
              <w:sz w:val="22"/>
              <w:lang w:eastAsia="en-AU"/>
            </w:rPr>
          </w:pPr>
          <w:hyperlink w:anchor="_Toc151631224" w:history="1">
            <w:r w:rsidR="00B66F91" w:rsidRPr="000468F6">
              <w:rPr>
                <w:rStyle w:val="Hyperlink"/>
                <w:noProof/>
              </w:rPr>
              <w:t>Encumbrances</w:t>
            </w:r>
            <w:r w:rsidR="00B66F91">
              <w:rPr>
                <w:noProof/>
                <w:webHidden/>
              </w:rPr>
              <w:tab/>
            </w:r>
            <w:r w:rsidR="00B66F91">
              <w:rPr>
                <w:noProof/>
                <w:webHidden/>
              </w:rPr>
              <w:fldChar w:fldCharType="begin"/>
            </w:r>
            <w:r w:rsidR="00B66F91">
              <w:rPr>
                <w:noProof/>
                <w:webHidden/>
              </w:rPr>
              <w:instrText xml:space="preserve"> PAGEREF _Toc151631224 \h </w:instrText>
            </w:r>
            <w:r w:rsidR="00B66F91">
              <w:rPr>
                <w:noProof/>
                <w:webHidden/>
              </w:rPr>
            </w:r>
            <w:r w:rsidR="00B66F91">
              <w:rPr>
                <w:noProof/>
                <w:webHidden/>
              </w:rPr>
              <w:fldChar w:fldCharType="separate"/>
            </w:r>
            <w:r w:rsidR="00B66F91">
              <w:rPr>
                <w:noProof/>
                <w:webHidden/>
              </w:rPr>
              <w:t>3</w:t>
            </w:r>
            <w:r w:rsidR="00B66F91">
              <w:rPr>
                <w:noProof/>
                <w:webHidden/>
              </w:rPr>
              <w:fldChar w:fldCharType="end"/>
            </w:r>
          </w:hyperlink>
        </w:p>
        <w:p w14:paraId="05D34EE3" w14:textId="39D6086B" w:rsidR="00B66F91" w:rsidRDefault="00C2586A">
          <w:pPr>
            <w:pStyle w:val="TOC2"/>
            <w:rPr>
              <w:rFonts w:eastAsiaTheme="minorEastAsia"/>
              <w:noProof/>
              <w:sz w:val="22"/>
              <w:lang w:eastAsia="en-AU"/>
            </w:rPr>
          </w:pPr>
          <w:hyperlink w:anchor="_Toc151631225" w:history="1">
            <w:r w:rsidR="00B66F91" w:rsidRPr="000468F6">
              <w:rPr>
                <w:rStyle w:val="Hyperlink"/>
                <w:noProof/>
              </w:rPr>
              <w:t>Imaged instrument</w:t>
            </w:r>
            <w:r w:rsidR="00B66F91">
              <w:rPr>
                <w:noProof/>
                <w:webHidden/>
              </w:rPr>
              <w:tab/>
            </w:r>
            <w:r w:rsidR="00B66F91">
              <w:rPr>
                <w:noProof/>
                <w:webHidden/>
              </w:rPr>
              <w:fldChar w:fldCharType="begin"/>
            </w:r>
            <w:r w:rsidR="00B66F91">
              <w:rPr>
                <w:noProof/>
                <w:webHidden/>
              </w:rPr>
              <w:instrText xml:space="preserve"> PAGEREF _Toc151631225 \h </w:instrText>
            </w:r>
            <w:r w:rsidR="00B66F91">
              <w:rPr>
                <w:noProof/>
                <w:webHidden/>
              </w:rPr>
            </w:r>
            <w:r w:rsidR="00B66F91">
              <w:rPr>
                <w:noProof/>
                <w:webHidden/>
              </w:rPr>
              <w:fldChar w:fldCharType="separate"/>
            </w:r>
            <w:r w:rsidR="00B66F91">
              <w:rPr>
                <w:noProof/>
                <w:webHidden/>
              </w:rPr>
              <w:t>3</w:t>
            </w:r>
            <w:r w:rsidR="00B66F91">
              <w:rPr>
                <w:noProof/>
                <w:webHidden/>
              </w:rPr>
              <w:fldChar w:fldCharType="end"/>
            </w:r>
          </w:hyperlink>
        </w:p>
        <w:p w14:paraId="16861B5C" w14:textId="63328CD4" w:rsidR="00B66F91" w:rsidRDefault="00C2586A">
          <w:pPr>
            <w:pStyle w:val="TOC2"/>
            <w:rPr>
              <w:rFonts w:eastAsiaTheme="minorEastAsia"/>
              <w:noProof/>
              <w:sz w:val="22"/>
              <w:lang w:eastAsia="en-AU"/>
            </w:rPr>
          </w:pPr>
          <w:hyperlink w:anchor="_Toc151631226" w:history="1">
            <w:r w:rsidR="00B66F91" w:rsidRPr="000468F6">
              <w:rPr>
                <w:rStyle w:val="Hyperlink"/>
                <w:noProof/>
              </w:rPr>
              <w:t>Signing</w:t>
            </w:r>
            <w:r w:rsidR="00B66F91">
              <w:rPr>
                <w:noProof/>
                <w:webHidden/>
              </w:rPr>
              <w:tab/>
            </w:r>
            <w:r w:rsidR="00B66F91">
              <w:rPr>
                <w:noProof/>
                <w:webHidden/>
              </w:rPr>
              <w:fldChar w:fldCharType="begin"/>
            </w:r>
            <w:r w:rsidR="00B66F91">
              <w:rPr>
                <w:noProof/>
                <w:webHidden/>
              </w:rPr>
              <w:instrText xml:space="preserve"> PAGEREF _Toc151631226 \h </w:instrText>
            </w:r>
            <w:r w:rsidR="00B66F91">
              <w:rPr>
                <w:noProof/>
                <w:webHidden/>
              </w:rPr>
            </w:r>
            <w:r w:rsidR="00B66F91">
              <w:rPr>
                <w:noProof/>
                <w:webHidden/>
              </w:rPr>
              <w:fldChar w:fldCharType="separate"/>
            </w:r>
            <w:r w:rsidR="00B66F91">
              <w:rPr>
                <w:noProof/>
                <w:webHidden/>
              </w:rPr>
              <w:t>3</w:t>
            </w:r>
            <w:r w:rsidR="00B66F91">
              <w:rPr>
                <w:noProof/>
                <w:webHidden/>
              </w:rPr>
              <w:fldChar w:fldCharType="end"/>
            </w:r>
          </w:hyperlink>
        </w:p>
        <w:p w14:paraId="31D44811" w14:textId="11618218" w:rsidR="00B66F91" w:rsidRDefault="00C2586A">
          <w:pPr>
            <w:pStyle w:val="TOC1"/>
            <w:rPr>
              <w:rFonts w:eastAsiaTheme="minorEastAsia"/>
              <w:b w:val="0"/>
              <w:noProof/>
              <w:sz w:val="22"/>
              <w:lang w:eastAsia="en-AU"/>
            </w:rPr>
          </w:pPr>
          <w:hyperlink w:anchor="_Toc151631227" w:history="1">
            <w:r w:rsidR="00B66F91" w:rsidRPr="000468F6">
              <w:rPr>
                <w:rStyle w:val="Hyperlink"/>
                <w:rFonts w:eastAsia="Calibri" w:cstheme="minorHAnsi"/>
                <w:noProof/>
              </w:rPr>
              <w:t>Contact us</w:t>
            </w:r>
            <w:r w:rsidR="00B66F91">
              <w:rPr>
                <w:noProof/>
                <w:webHidden/>
              </w:rPr>
              <w:tab/>
            </w:r>
            <w:r w:rsidR="00B66F91">
              <w:rPr>
                <w:noProof/>
                <w:webHidden/>
              </w:rPr>
              <w:fldChar w:fldCharType="begin"/>
            </w:r>
            <w:r w:rsidR="00B66F91">
              <w:rPr>
                <w:noProof/>
                <w:webHidden/>
              </w:rPr>
              <w:instrText xml:space="preserve"> PAGEREF _Toc151631227 \h </w:instrText>
            </w:r>
            <w:r w:rsidR="00B66F91">
              <w:rPr>
                <w:noProof/>
                <w:webHidden/>
              </w:rPr>
            </w:r>
            <w:r w:rsidR="00B66F91">
              <w:rPr>
                <w:noProof/>
                <w:webHidden/>
              </w:rPr>
              <w:fldChar w:fldCharType="separate"/>
            </w:r>
            <w:r w:rsidR="00B66F91">
              <w:rPr>
                <w:noProof/>
                <w:webHidden/>
              </w:rPr>
              <w:t>3</w:t>
            </w:r>
            <w:r w:rsidR="00B66F91">
              <w:rPr>
                <w:noProof/>
                <w:webHidden/>
              </w:rPr>
              <w:fldChar w:fldCharType="end"/>
            </w:r>
          </w:hyperlink>
        </w:p>
        <w:p w14:paraId="37DD92D9" w14:textId="076AC86E" w:rsidR="00B66F91" w:rsidRDefault="00C2586A">
          <w:pPr>
            <w:pStyle w:val="TOC1"/>
            <w:rPr>
              <w:rFonts w:eastAsiaTheme="minorEastAsia"/>
              <w:b w:val="0"/>
              <w:noProof/>
              <w:sz w:val="22"/>
              <w:lang w:eastAsia="en-AU"/>
            </w:rPr>
          </w:pPr>
          <w:hyperlink w:anchor="_Toc151631228" w:history="1">
            <w:r w:rsidR="00B66F91" w:rsidRPr="000468F6">
              <w:rPr>
                <w:rStyle w:val="Hyperlink"/>
                <w:bCs/>
                <w:noProof/>
              </w:rPr>
              <w:t>Application to Change Proprietor</w:t>
            </w:r>
            <w:r w:rsidR="00B66F91">
              <w:rPr>
                <w:noProof/>
                <w:webHidden/>
              </w:rPr>
              <w:tab/>
            </w:r>
            <w:r w:rsidR="00B66F91">
              <w:rPr>
                <w:noProof/>
                <w:webHidden/>
              </w:rPr>
              <w:fldChar w:fldCharType="begin"/>
            </w:r>
            <w:r w:rsidR="00B66F91">
              <w:rPr>
                <w:noProof/>
                <w:webHidden/>
              </w:rPr>
              <w:instrText xml:space="preserve"> PAGEREF _Toc151631228 \h </w:instrText>
            </w:r>
            <w:r w:rsidR="00B66F91">
              <w:rPr>
                <w:noProof/>
                <w:webHidden/>
              </w:rPr>
            </w:r>
            <w:r w:rsidR="00B66F91">
              <w:rPr>
                <w:noProof/>
                <w:webHidden/>
              </w:rPr>
              <w:fldChar w:fldCharType="separate"/>
            </w:r>
            <w:r w:rsidR="00B66F91">
              <w:rPr>
                <w:noProof/>
                <w:webHidden/>
              </w:rPr>
              <w:t>4</w:t>
            </w:r>
            <w:r w:rsidR="00B66F91">
              <w:rPr>
                <w:noProof/>
                <w:webHidden/>
              </w:rPr>
              <w:fldChar w:fldCharType="end"/>
            </w:r>
          </w:hyperlink>
        </w:p>
        <w:p w14:paraId="4A5768C8" w14:textId="47A71E0D" w:rsidR="00B66F91" w:rsidRDefault="00C2586A">
          <w:pPr>
            <w:pStyle w:val="TOC1"/>
            <w:rPr>
              <w:rFonts w:eastAsiaTheme="minorEastAsia"/>
              <w:b w:val="0"/>
              <w:noProof/>
              <w:sz w:val="22"/>
              <w:lang w:eastAsia="en-AU"/>
            </w:rPr>
          </w:pPr>
          <w:hyperlink w:anchor="_Toc151631229" w:history="1">
            <w:r w:rsidR="00B66F91" w:rsidRPr="000468F6">
              <w:rPr>
                <w:rStyle w:val="Hyperlink"/>
                <w:noProof/>
              </w:rPr>
              <w:t>Application to record an instrument</w:t>
            </w:r>
            <w:r w:rsidR="00B66F91">
              <w:rPr>
                <w:noProof/>
                <w:webHidden/>
              </w:rPr>
              <w:tab/>
            </w:r>
            <w:r w:rsidR="00B66F91">
              <w:rPr>
                <w:noProof/>
                <w:webHidden/>
              </w:rPr>
              <w:fldChar w:fldCharType="begin"/>
            </w:r>
            <w:r w:rsidR="00B66F91">
              <w:rPr>
                <w:noProof/>
                <w:webHidden/>
              </w:rPr>
              <w:instrText xml:space="preserve"> PAGEREF _Toc151631229 \h </w:instrText>
            </w:r>
            <w:r w:rsidR="00B66F91">
              <w:rPr>
                <w:noProof/>
                <w:webHidden/>
              </w:rPr>
            </w:r>
            <w:r w:rsidR="00B66F91">
              <w:rPr>
                <w:noProof/>
                <w:webHidden/>
              </w:rPr>
              <w:fldChar w:fldCharType="separate"/>
            </w:r>
            <w:r w:rsidR="00B66F91">
              <w:rPr>
                <w:noProof/>
                <w:webHidden/>
              </w:rPr>
              <w:t>9</w:t>
            </w:r>
            <w:r w:rsidR="00B66F91">
              <w:rPr>
                <w:noProof/>
                <w:webHidden/>
              </w:rPr>
              <w:fldChar w:fldCharType="end"/>
            </w:r>
          </w:hyperlink>
        </w:p>
        <w:p w14:paraId="165BB001" w14:textId="1865EE39" w:rsidR="00B66F91" w:rsidRDefault="00C2586A">
          <w:pPr>
            <w:pStyle w:val="TOC1"/>
            <w:rPr>
              <w:rFonts w:eastAsiaTheme="minorEastAsia"/>
              <w:b w:val="0"/>
              <w:noProof/>
              <w:sz w:val="22"/>
              <w:lang w:eastAsia="en-AU"/>
            </w:rPr>
          </w:pPr>
          <w:hyperlink w:anchor="_Toc151631230" w:history="1">
            <w:r w:rsidR="00B66F91" w:rsidRPr="000468F6">
              <w:rPr>
                <w:rStyle w:val="Hyperlink"/>
                <w:bCs/>
                <w:noProof/>
              </w:rPr>
              <w:t>Application to record a variation to an instrument</w:t>
            </w:r>
            <w:r w:rsidR="00B66F91">
              <w:rPr>
                <w:noProof/>
                <w:webHidden/>
              </w:rPr>
              <w:tab/>
            </w:r>
            <w:r w:rsidR="00B66F91">
              <w:rPr>
                <w:noProof/>
                <w:webHidden/>
              </w:rPr>
              <w:fldChar w:fldCharType="begin"/>
            </w:r>
            <w:r w:rsidR="00B66F91">
              <w:rPr>
                <w:noProof/>
                <w:webHidden/>
              </w:rPr>
              <w:instrText xml:space="preserve"> PAGEREF _Toc151631230 \h </w:instrText>
            </w:r>
            <w:r w:rsidR="00B66F91">
              <w:rPr>
                <w:noProof/>
                <w:webHidden/>
              </w:rPr>
            </w:r>
            <w:r w:rsidR="00B66F91">
              <w:rPr>
                <w:noProof/>
                <w:webHidden/>
              </w:rPr>
              <w:fldChar w:fldCharType="separate"/>
            </w:r>
            <w:r w:rsidR="00B66F91">
              <w:rPr>
                <w:noProof/>
                <w:webHidden/>
              </w:rPr>
              <w:t>17</w:t>
            </w:r>
            <w:r w:rsidR="00B66F91">
              <w:rPr>
                <w:noProof/>
                <w:webHidden/>
              </w:rPr>
              <w:fldChar w:fldCharType="end"/>
            </w:r>
          </w:hyperlink>
        </w:p>
        <w:p w14:paraId="567BC6B1" w14:textId="7374A295" w:rsidR="00B66F91" w:rsidRDefault="00C2586A">
          <w:pPr>
            <w:pStyle w:val="TOC1"/>
            <w:rPr>
              <w:rFonts w:eastAsiaTheme="minorEastAsia"/>
              <w:b w:val="0"/>
              <w:noProof/>
              <w:sz w:val="22"/>
              <w:lang w:eastAsia="en-AU"/>
            </w:rPr>
          </w:pPr>
          <w:hyperlink w:anchor="_Toc151631231" w:history="1">
            <w:r w:rsidR="00B66F91" w:rsidRPr="000468F6">
              <w:rPr>
                <w:rStyle w:val="Hyperlink"/>
                <w:noProof/>
              </w:rPr>
              <w:t>Application to remove an instrument</w:t>
            </w:r>
            <w:r w:rsidR="00B66F91">
              <w:rPr>
                <w:noProof/>
                <w:webHidden/>
              </w:rPr>
              <w:tab/>
            </w:r>
            <w:r w:rsidR="00B66F91">
              <w:rPr>
                <w:noProof/>
                <w:webHidden/>
              </w:rPr>
              <w:fldChar w:fldCharType="begin"/>
            </w:r>
            <w:r w:rsidR="00B66F91">
              <w:rPr>
                <w:noProof/>
                <w:webHidden/>
              </w:rPr>
              <w:instrText xml:space="preserve"> PAGEREF _Toc151631231 \h </w:instrText>
            </w:r>
            <w:r w:rsidR="00B66F91">
              <w:rPr>
                <w:noProof/>
                <w:webHidden/>
              </w:rPr>
            </w:r>
            <w:r w:rsidR="00B66F91">
              <w:rPr>
                <w:noProof/>
                <w:webHidden/>
              </w:rPr>
              <w:fldChar w:fldCharType="separate"/>
            </w:r>
            <w:r w:rsidR="00B66F91">
              <w:rPr>
                <w:noProof/>
                <w:webHidden/>
              </w:rPr>
              <w:t>20</w:t>
            </w:r>
            <w:r w:rsidR="00B66F91">
              <w:rPr>
                <w:noProof/>
                <w:webHidden/>
              </w:rPr>
              <w:fldChar w:fldCharType="end"/>
            </w:r>
          </w:hyperlink>
        </w:p>
        <w:p w14:paraId="65825435" w14:textId="3232AA6C" w:rsidR="00B66F91" w:rsidRDefault="00C2586A">
          <w:pPr>
            <w:pStyle w:val="TOC1"/>
            <w:rPr>
              <w:rFonts w:eastAsiaTheme="minorEastAsia"/>
              <w:b w:val="0"/>
              <w:noProof/>
              <w:sz w:val="22"/>
              <w:lang w:eastAsia="en-AU"/>
            </w:rPr>
          </w:pPr>
          <w:hyperlink w:anchor="_Toc151631232" w:history="1">
            <w:r w:rsidR="00B66F91" w:rsidRPr="000468F6">
              <w:rPr>
                <w:rStyle w:val="Hyperlink"/>
                <w:noProof/>
              </w:rPr>
              <w:t>Application to request action by the Registrar</w:t>
            </w:r>
            <w:r w:rsidR="00B66F91">
              <w:rPr>
                <w:noProof/>
                <w:webHidden/>
              </w:rPr>
              <w:tab/>
            </w:r>
            <w:r w:rsidR="00B66F91">
              <w:rPr>
                <w:noProof/>
                <w:webHidden/>
              </w:rPr>
              <w:fldChar w:fldCharType="begin"/>
            </w:r>
            <w:r w:rsidR="00B66F91">
              <w:rPr>
                <w:noProof/>
                <w:webHidden/>
              </w:rPr>
              <w:instrText xml:space="preserve"> PAGEREF _Toc151631232 \h </w:instrText>
            </w:r>
            <w:r w:rsidR="00B66F91">
              <w:rPr>
                <w:noProof/>
                <w:webHidden/>
              </w:rPr>
            </w:r>
            <w:r w:rsidR="00B66F91">
              <w:rPr>
                <w:noProof/>
                <w:webHidden/>
              </w:rPr>
              <w:fldChar w:fldCharType="separate"/>
            </w:r>
            <w:r w:rsidR="00B66F91">
              <w:rPr>
                <w:noProof/>
                <w:webHidden/>
              </w:rPr>
              <w:t>32</w:t>
            </w:r>
            <w:r w:rsidR="00B66F91">
              <w:rPr>
                <w:noProof/>
                <w:webHidden/>
              </w:rPr>
              <w:fldChar w:fldCharType="end"/>
            </w:r>
          </w:hyperlink>
        </w:p>
        <w:p w14:paraId="6B9F8DC5" w14:textId="53E56246" w:rsidR="00F70B90" w:rsidRDefault="00F70B90" w:rsidP="00F70B90">
          <w:r>
            <w:rPr>
              <w:b/>
              <w:bCs/>
              <w:noProof/>
            </w:rPr>
            <w:fldChar w:fldCharType="end"/>
          </w:r>
        </w:p>
      </w:sdtContent>
    </w:sdt>
    <w:p w14:paraId="630EA105" w14:textId="77777777" w:rsidR="00F70B90" w:rsidRDefault="00F70B90" w:rsidP="00F70B90"/>
    <w:p w14:paraId="434430BB" w14:textId="77777777" w:rsidR="00F70B90" w:rsidRDefault="00F70B90">
      <w:pPr>
        <w:spacing w:before="0" w:after="160" w:line="259" w:lineRule="auto"/>
        <w:rPr>
          <w:rFonts w:asciiTheme="majorHAnsi" w:eastAsiaTheme="majorEastAsia" w:hAnsiTheme="majorHAnsi" w:cstheme="majorBidi"/>
          <w:b/>
          <w:color w:val="53565A" w:themeColor="accent6"/>
          <w:sz w:val="28"/>
          <w:szCs w:val="32"/>
        </w:rPr>
      </w:pPr>
      <w:r>
        <w:br w:type="page"/>
      </w:r>
    </w:p>
    <w:p w14:paraId="07C0F636" w14:textId="77777777" w:rsidR="00754F33" w:rsidRPr="001E3640" w:rsidRDefault="00754F33" w:rsidP="00754F33">
      <w:pPr>
        <w:pStyle w:val="Heading1"/>
        <w:rPr>
          <w:rFonts w:cstheme="minorHAnsi"/>
        </w:rPr>
      </w:pPr>
      <w:bookmarkStart w:id="1" w:name="_Toc151631217"/>
      <w:bookmarkEnd w:id="0"/>
      <w:r w:rsidRPr="001E3640">
        <w:rPr>
          <w:rFonts w:cstheme="minorHAnsi"/>
        </w:rPr>
        <w:lastRenderedPageBreak/>
        <w:t>Requirements to lodge a residual document at Land Use Victoria</w:t>
      </w:r>
      <w:bookmarkEnd w:id="1"/>
      <w:r w:rsidRPr="001E3640">
        <w:rPr>
          <w:rFonts w:cstheme="minorHAnsi"/>
        </w:rPr>
        <w:t xml:space="preserve"> </w:t>
      </w:r>
    </w:p>
    <w:p w14:paraId="7D6A366D" w14:textId="77777777" w:rsidR="00E82922" w:rsidRPr="001E3640" w:rsidRDefault="00E82922" w:rsidP="00E82922">
      <w:pPr>
        <w:pStyle w:val="BodyText"/>
        <w:rPr>
          <w:rFonts w:eastAsiaTheme="minorHAnsi" w:cstheme="minorHAnsi"/>
        </w:rPr>
      </w:pPr>
      <w:bookmarkStart w:id="2" w:name="_Toc30502211"/>
      <w:r>
        <w:rPr>
          <w:rFonts w:eastAsiaTheme="minorHAnsi" w:cstheme="minorHAnsi"/>
        </w:rPr>
        <w:t>F</w:t>
      </w:r>
      <w:r w:rsidRPr="001E3640">
        <w:rPr>
          <w:rFonts w:eastAsiaTheme="minorHAnsi" w:cstheme="minorHAnsi"/>
        </w:rPr>
        <w:t xml:space="preserve">unctionality has been developed in PEXA to allow electronic </w:t>
      </w:r>
      <w:proofErr w:type="spellStart"/>
      <w:r w:rsidRPr="001E3640">
        <w:rPr>
          <w:rFonts w:eastAsiaTheme="minorHAnsi" w:cstheme="minorHAnsi"/>
        </w:rPr>
        <w:t>lodgment</w:t>
      </w:r>
      <w:proofErr w:type="spellEnd"/>
      <w:r w:rsidRPr="001E3640">
        <w:rPr>
          <w:rFonts w:eastAsiaTheme="minorHAnsi" w:cstheme="minorHAnsi"/>
        </w:rPr>
        <w:t xml:space="preserve"> of instrument types that previously could not be lodged electronically. These documents are known as residual documents.</w:t>
      </w:r>
    </w:p>
    <w:p w14:paraId="6EB700FC" w14:textId="77777777" w:rsidR="00E82922" w:rsidRPr="001E3640" w:rsidRDefault="00E82922" w:rsidP="00E82922">
      <w:pPr>
        <w:pStyle w:val="BodyText"/>
        <w:rPr>
          <w:rFonts w:eastAsiaTheme="minorHAnsi" w:cstheme="minorHAnsi"/>
        </w:rPr>
      </w:pPr>
      <w:r w:rsidRPr="001E3640">
        <w:rPr>
          <w:rFonts w:eastAsiaTheme="minorHAnsi" w:cstheme="minorHAnsi"/>
        </w:rPr>
        <w:t>The functionality enables a generic instrument to be lodged and categorised as one of the following:</w:t>
      </w:r>
    </w:p>
    <w:p w14:paraId="7DADBA74" w14:textId="77777777" w:rsidR="00E82922" w:rsidRPr="001E3640" w:rsidRDefault="00E82922" w:rsidP="003A3862">
      <w:pPr>
        <w:pStyle w:val="BodyText"/>
        <w:numPr>
          <w:ilvl w:val="0"/>
          <w:numId w:val="9"/>
        </w:numPr>
        <w:rPr>
          <w:rFonts w:eastAsiaTheme="minorHAnsi" w:cstheme="minorHAnsi"/>
        </w:rPr>
      </w:pPr>
      <w:r w:rsidRPr="001E3640">
        <w:rPr>
          <w:rFonts w:eastAsiaTheme="minorHAnsi" w:cstheme="minorHAnsi"/>
        </w:rPr>
        <w:t>Application to Change Proprietor</w:t>
      </w:r>
    </w:p>
    <w:p w14:paraId="0CD6FE89" w14:textId="77777777" w:rsidR="00E82922" w:rsidRPr="001E3640" w:rsidRDefault="00E82922" w:rsidP="003A3862">
      <w:pPr>
        <w:pStyle w:val="BodyText"/>
        <w:numPr>
          <w:ilvl w:val="0"/>
          <w:numId w:val="9"/>
        </w:numPr>
        <w:rPr>
          <w:rFonts w:eastAsiaTheme="minorHAnsi" w:cstheme="minorHAnsi"/>
        </w:rPr>
      </w:pPr>
      <w:r w:rsidRPr="001E3640">
        <w:rPr>
          <w:rFonts w:eastAsiaTheme="minorHAnsi" w:cstheme="minorHAnsi"/>
        </w:rPr>
        <w:t xml:space="preserve">Application to record an instrument </w:t>
      </w:r>
    </w:p>
    <w:p w14:paraId="2EEF9421" w14:textId="77777777" w:rsidR="00E82922" w:rsidRPr="001E3640" w:rsidRDefault="00E82922" w:rsidP="003A3862">
      <w:pPr>
        <w:pStyle w:val="BodyText"/>
        <w:numPr>
          <w:ilvl w:val="0"/>
          <w:numId w:val="9"/>
        </w:numPr>
        <w:rPr>
          <w:rFonts w:eastAsiaTheme="minorHAnsi" w:cstheme="minorHAnsi"/>
        </w:rPr>
      </w:pPr>
      <w:r w:rsidRPr="001E3640">
        <w:rPr>
          <w:rFonts w:eastAsiaTheme="minorHAnsi" w:cstheme="minorHAnsi"/>
        </w:rPr>
        <w:t>Application to record a variation to an instrument</w:t>
      </w:r>
    </w:p>
    <w:p w14:paraId="38127EF8" w14:textId="77777777" w:rsidR="00E82922" w:rsidRPr="001E3640" w:rsidRDefault="00E82922" w:rsidP="003A3862">
      <w:pPr>
        <w:pStyle w:val="BodyText"/>
        <w:numPr>
          <w:ilvl w:val="0"/>
          <w:numId w:val="9"/>
        </w:numPr>
        <w:rPr>
          <w:rFonts w:eastAsiaTheme="minorHAnsi" w:cstheme="minorHAnsi"/>
        </w:rPr>
      </w:pPr>
      <w:r w:rsidRPr="001E3640">
        <w:rPr>
          <w:rFonts w:eastAsiaTheme="minorHAnsi" w:cstheme="minorHAnsi"/>
        </w:rPr>
        <w:t xml:space="preserve">Application to remove an instrument </w:t>
      </w:r>
    </w:p>
    <w:p w14:paraId="389DC6C9" w14:textId="77777777" w:rsidR="00E82922" w:rsidRPr="001E3640" w:rsidRDefault="00E82922" w:rsidP="003A3862">
      <w:pPr>
        <w:pStyle w:val="BodyText"/>
        <w:numPr>
          <w:ilvl w:val="0"/>
          <w:numId w:val="9"/>
        </w:numPr>
        <w:rPr>
          <w:rFonts w:eastAsiaTheme="minorHAnsi" w:cstheme="minorHAnsi"/>
        </w:rPr>
      </w:pPr>
      <w:r w:rsidRPr="001E3640">
        <w:rPr>
          <w:rFonts w:eastAsiaTheme="minorHAnsi" w:cstheme="minorHAnsi"/>
        </w:rPr>
        <w:t>Application to request action by the Registrar</w:t>
      </w:r>
    </w:p>
    <w:p w14:paraId="17DFECEE" w14:textId="77777777" w:rsidR="00E82922" w:rsidRPr="001E3640" w:rsidRDefault="00E82922" w:rsidP="00E82922">
      <w:pPr>
        <w:pStyle w:val="BodyText"/>
        <w:rPr>
          <w:rFonts w:cstheme="minorHAnsi"/>
          <w:sz w:val="16"/>
          <w:szCs w:val="16"/>
          <w:lang w:eastAsia="en-AU"/>
        </w:rPr>
      </w:pPr>
      <w:r w:rsidRPr="54AAABE6">
        <w:rPr>
          <w:rFonts w:eastAsiaTheme="minorEastAsia" w:cstheme="minorBidi"/>
        </w:rPr>
        <w:t>ELN subscribers can upload attachments as PDF images into an electronic workspace. These PDFs can form part of an instrument to be recorded (e.g., a section 173 agreement) or be supporting documents (evidence) (e.g. a statutory declaration).</w:t>
      </w:r>
    </w:p>
    <w:p w14:paraId="2D44B3FB" w14:textId="77777777" w:rsidR="00194D65" w:rsidRPr="001E3640" w:rsidRDefault="00194D65" w:rsidP="00194D65">
      <w:pPr>
        <w:pStyle w:val="Heading1"/>
        <w:rPr>
          <w:rFonts w:cstheme="minorHAnsi"/>
        </w:rPr>
      </w:pPr>
      <w:bookmarkStart w:id="3" w:name="_Toc151631218"/>
      <w:r w:rsidRPr="001E3640">
        <w:rPr>
          <w:rFonts w:cstheme="minorHAnsi"/>
        </w:rPr>
        <w:t>Land Use Victoria requirements</w:t>
      </w:r>
      <w:bookmarkEnd w:id="3"/>
    </w:p>
    <w:p w14:paraId="7A82DE52" w14:textId="77777777" w:rsidR="001979E7" w:rsidRPr="001E3640" w:rsidRDefault="001979E7" w:rsidP="001979E7">
      <w:pPr>
        <w:pStyle w:val="Heading2"/>
        <w:rPr>
          <w:rFonts w:eastAsiaTheme="minorHAnsi" w:cstheme="minorHAnsi"/>
        </w:rPr>
      </w:pPr>
      <w:bookmarkStart w:id="4" w:name="_Toc151631219"/>
      <w:r w:rsidRPr="001E3640">
        <w:rPr>
          <w:rFonts w:eastAsiaTheme="minorHAnsi" w:cstheme="minorHAnsi"/>
        </w:rPr>
        <w:t>Verification of identity</w:t>
      </w:r>
      <w:bookmarkEnd w:id="4"/>
    </w:p>
    <w:p w14:paraId="24B9306F" w14:textId="77777777" w:rsidR="00332711" w:rsidRPr="001E3640" w:rsidRDefault="00332711" w:rsidP="00332711">
      <w:pPr>
        <w:pStyle w:val="BodyText"/>
        <w:rPr>
          <w:rFonts w:eastAsiaTheme="minorHAnsi" w:cstheme="minorHAnsi"/>
        </w:rPr>
      </w:pPr>
      <w:r w:rsidRPr="001E3640">
        <w:rPr>
          <w:rFonts w:eastAsiaTheme="minorHAnsi" w:cstheme="minorHAnsi"/>
        </w:rPr>
        <w:t xml:space="preserve">All parties to a conveyancing transaction must have their identity verified. </w:t>
      </w:r>
    </w:p>
    <w:p w14:paraId="6F83DDD9" w14:textId="77777777" w:rsidR="00332711" w:rsidRPr="001E3640" w:rsidRDefault="00332711" w:rsidP="00332711">
      <w:pPr>
        <w:pStyle w:val="BodyText"/>
        <w:rPr>
          <w:rFonts w:eastAsiaTheme="minorHAnsi" w:cstheme="minorHAnsi"/>
        </w:rPr>
      </w:pPr>
      <w:r w:rsidRPr="001E3640">
        <w:rPr>
          <w:rFonts w:eastAsiaTheme="minorHAnsi" w:cstheme="minorHAnsi"/>
        </w:rPr>
        <w:t xml:space="preserve">When a </w:t>
      </w:r>
      <w:r w:rsidRPr="001E3640">
        <w:rPr>
          <w:rFonts w:eastAsia="Calibri" w:cstheme="minorHAnsi"/>
        </w:rPr>
        <w:t xml:space="preserve">conveyancer or lawyer </w:t>
      </w:r>
      <w:r w:rsidRPr="001E3640">
        <w:rPr>
          <w:rFonts w:eastAsiaTheme="minorHAnsi" w:cstheme="minorHAnsi"/>
        </w:rPr>
        <w:t xml:space="preserve">represents a client, the conveyancer or lawyer is responsible for verifying their client’s identity. For further information, refer to </w:t>
      </w:r>
      <w:hyperlink r:id="rId14" w:history="1">
        <w:r w:rsidRPr="001E3640">
          <w:rPr>
            <w:rStyle w:val="Hyperlink"/>
            <w:rFonts w:eastAsiaTheme="minorHAnsi" w:cstheme="minorHAnsi"/>
          </w:rPr>
          <w:t>ARNECC Model Participation Rules Guidance Note 2 – Verification of Identity</w:t>
        </w:r>
      </w:hyperlink>
      <w:r w:rsidRPr="001E3640">
        <w:rPr>
          <w:rFonts w:eastAsiaTheme="minorHAnsi" w:cstheme="minorHAnsi"/>
        </w:rPr>
        <w:t xml:space="preserve"> available at </w:t>
      </w:r>
      <w:hyperlink r:id="rId15" w:history="1">
        <w:r w:rsidRPr="00A21557">
          <w:rPr>
            <w:rStyle w:val="Hyperlink"/>
            <w:rFonts w:cstheme="minorHAnsi"/>
          </w:rPr>
          <w:t>www.arnecc.gov.au/publications/mpr_guidance_notes</w:t>
        </w:r>
        <w:r w:rsidRPr="00F54252">
          <w:rPr>
            <w:rStyle w:val="Hyperlink"/>
            <w:rFonts w:eastAsiaTheme="minorHAnsi" w:cstheme="minorHAnsi"/>
          </w:rPr>
          <w:t>.</w:t>
        </w:r>
      </w:hyperlink>
    </w:p>
    <w:p w14:paraId="30E2D1A2" w14:textId="77777777" w:rsidR="00332711" w:rsidRPr="001E3640" w:rsidRDefault="00332711" w:rsidP="00332711">
      <w:pPr>
        <w:pStyle w:val="Heading2"/>
        <w:rPr>
          <w:rFonts w:cstheme="minorHAnsi"/>
        </w:rPr>
      </w:pPr>
      <w:bookmarkStart w:id="5" w:name="_Toc151631220"/>
      <w:r w:rsidRPr="001E3640">
        <w:rPr>
          <w:rFonts w:cstheme="minorHAnsi"/>
        </w:rPr>
        <w:t>Certificate(s) of Title</w:t>
      </w:r>
      <w:bookmarkEnd w:id="5"/>
    </w:p>
    <w:p w14:paraId="0890FAD0" w14:textId="77777777" w:rsidR="00332711" w:rsidRDefault="00332711" w:rsidP="00332711">
      <w:pPr>
        <w:pStyle w:val="BodyText"/>
        <w:rPr>
          <w:rFonts w:cstheme="minorHAnsi"/>
        </w:rPr>
      </w:pPr>
      <w:r w:rsidRPr="001E3640">
        <w:rPr>
          <w:rFonts w:cstheme="minorHAnsi"/>
        </w:rPr>
        <w:t>The Certificate(s) of Title must be nominated if required.</w:t>
      </w:r>
    </w:p>
    <w:p w14:paraId="61687835" w14:textId="77777777" w:rsidR="006F4B65" w:rsidRPr="006F4B65" w:rsidRDefault="006F4B65" w:rsidP="005B61A7">
      <w:pPr>
        <w:pStyle w:val="Heading2"/>
      </w:pPr>
      <w:bookmarkStart w:id="6" w:name="_Toc151631221"/>
      <w:r w:rsidRPr="006F4B65">
        <w:t>Part Land</w:t>
      </w:r>
      <w:bookmarkEnd w:id="6"/>
    </w:p>
    <w:p w14:paraId="7FD886FB" w14:textId="6984C054" w:rsidR="006F4B65" w:rsidRPr="006F4B65" w:rsidRDefault="006F4B65" w:rsidP="006F4B65">
      <w:pPr>
        <w:pStyle w:val="BodyText"/>
        <w:rPr>
          <w:rFonts w:cstheme="minorHAnsi"/>
        </w:rPr>
      </w:pPr>
      <w:r w:rsidRPr="006F4B65">
        <w:rPr>
          <w:rFonts w:cstheme="minorHAnsi"/>
        </w:rPr>
        <w:t xml:space="preserve">Due to a current system limitation, instruments </w:t>
      </w:r>
      <w:r w:rsidR="006F4D56">
        <w:rPr>
          <w:rFonts w:cstheme="minorHAnsi"/>
        </w:rPr>
        <w:t>‘</w:t>
      </w:r>
      <w:r w:rsidRPr="006F4B65">
        <w:rPr>
          <w:rFonts w:cstheme="minorHAnsi"/>
        </w:rPr>
        <w:t>as to part</w:t>
      </w:r>
      <w:r w:rsidR="006F4D56">
        <w:rPr>
          <w:rFonts w:cstheme="minorHAnsi"/>
        </w:rPr>
        <w:t>’</w:t>
      </w:r>
      <w:r w:rsidRPr="006F4B65">
        <w:rPr>
          <w:rFonts w:cstheme="minorHAnsi"/>
        </w:rPr>
        <w:t xml:space="preserve"> can only affect folios of the Register that contain more than one lot or more than one Crown allotment.</w:t>
      </w:r>
    </w:p>
    <w:p w14:paraId="30BF4372" w14:textId="77777777" w:rsidR="006F4B65" w:rsidRPr="006F4B65" w:rsidRDefault="006F4B65" w:rsidP="006F4B65">
      <w:pPr>
        <w:pStyle w:val="BodyText"/>
        <w:rPr>
          <w:rFonts w:cstheme="minorHAnsi"/>
        </w:rPr>
      </w:pPr>
      <w:r w:rsidRPr="006F4B65">
        <w:rPr>
          <w:rFonts w:cstheme="minorHAnsi"/>
        </w:rPr>
        <w:t xml:space="preserve">First check the Specific Requirements column in the table below to see if </w:t>
      </w:r>
      <w:r w:rsidRPr="006F4B65">
        <w:rPr>
          <w:rFonts w:cstheme="minorHAnsi"/>
          <w:u w:val="single"/>
        </w:rPr>
        <w:t>less</w:t>
      </w:r>
      <w:r w:rsidRPr="006F4B65">
        <w:rPr>
          <w:rFonts w:cstheme="minorHAnsi"/>
        </w:rPr>
        <w:t xml:space="preserve"> than all the land in a folio may be dealt with in an application. If it can and there are two or more lots or Crown allotments in the folio, then ‘Part – Lot on Plan’ or ‘Part – Other description’ can be selected in the ‘Extent’ panel. </w:t>
      </w:r>
    </w:p>
    <w:p w14:paraId="348B346C" w14:textId="77777777" w:rsidR="006F4B65" w:rsidRPr="006F4B65" w:rsidRDefault="006F4B65" w:rsidP="006F4B65">
      <w:pPr>
        <w:pStyle w:val="BodyText"/>
        <w:rPr>
          <w:rFonts w:cstheme="minorHAnsi"/>
        </w:rPr>
      </w:pPr>
      <w:r w:rsidRPr="006F4B65">
        <w:rPr>
          <w:rFonts w:cstheme="minorHAnsi"/>
        </w:rPr>
        <w:t>If the part land affected cannot be described as a ‘Part – Lot on a Plan’ then ‘Part – Other description’ must be selected. If ‘Part – Other description’ is selected the following wording must be used:</w:t>
      </w:r>
    </w:p>
    <w:p w14:paraId="5B66DC10" w14:textId="77777777" w:rsidR="006F4B65" w:rsidRPr="006F4B65" w:rsidRDefault="006F4B65" w:rsidP="00EE60FC">
      <w:pPr>
        <w:pStyle w:val="BodyText"/>
        <w:ind w:left="720"/>
        <w:rPr>
          <w:rFonts w:cstheme="minorHAnsi"/>
        </w:rPr>
      </w:pPr>
      <w:r w:rsidRPr="006F4B65">
        <w:rPr>
          <w:rFonts w:cstheme="minorHAnsi"/>
        </w:rPr>
        <w:t>Crown allotment [enter description]</w:t>
      </w:r>
    </w:p>
    <w:p w14:paraId="141540EF" w14:textId="77777777" w:rsidR="006F4B65" w:rsidRPr="006F4B65" w:rsidRDefault="006F4B65" w:rsidP="00EE60FC">
      <w:pPr>
        <w:pStyle w:val="BodyText"/>
        <w:ind w:left="720"/>
        <w:rPr>
          <w:rFonts w:cstheme="minorHAnsi"/>
        </w:rPr>
      </w:pPr>
      <w:r w:rsidRPr="006F4B65">
        <w:rPr>
          <w:rFonts w:cstheme="minorHAnsi"/>
        </w:rPr>
        <w:t>OR</w:t>
      </w:r>
    </w:p>
    <w:p w14:paraId="0E68D29D" w14:textId="77777777" w:rsidR="006F4B65" w:rsidRPr="006F4B65" w:rsidRDefault="006F4B65" w:rsidP="00EE60FC">
      <w:pPr>
        <w:pStyle w:val="BodyText"/>
        <w:ind w:left="720"/>
        <w:rPr>
          <w:rFonts w:cstheme="minorHAnsi"/>
        </w:rPr>
      </w:pPr>
      <w:r w:rsidRPr="006F4B65">
        <w:rPr>
          <w:rFonts w:cstheme="minorHAnsi"/>
        </w:rPr>
        <w:t>That part of the land hatched or marked [insert identifier] as shown on the attached diagram/agreement/deed/lease/notice</w:t>
      </w:r>
    </w:p>
    <w:p w14:paraId="666496F1" w14:textId="77777777" w:rsidR="006F4B65" w:rsidRPr="006F4B65" w:rsidRDefault="006F4B65" w:rsidP="006F4B65">
      <w:pPr>
        <w:pStyle w:val="BodyText"/>
        <w:rPr>
          <w:rFonts w:cstheme="minorHAnsi"/>
        </w:rPr>
      </w:pPr>
      <w:r w:rsidRPr="006F4B65">
        <w:rPr>
          <w:rFonts w:cstheme="minorHAnsi"/>
        </w:rPr>
        <w:t>Any diagram including those contained within any agreement, deed, lease or notice must be in black and white. The part land affected must be identifiable (for example by hatching or alphabetical reference), sufficiently dimensioned, fixed (not floating) and be within the title boundaries.</w:t>
      </w:r>
    </w:p>
    <w:p w14:paraId="3BFF8773" w14:textId="77777777" w:rsidR="006F4B65" w:rsidRPr="006F4B65" w:rsidRDefault="006F4B65" w:rsidP="006F4B65">
      <w:pPr>
        <w:pStyle w:val="BodyText"/>
        <w:rPr>
          <w:rFonts w:cstheme="minorHAnsi"/>
        </w:rPr>
      </w:pPr>
      <w:r w:rsidRPr="006F4B65">
        <w:rPr>
          <w:rFonts w:cstheme="minorHAnsi"/>
        </w:rPr>
        <w:t>Instruments that are ‘as to part’ affecting a folio containing</w:t>
      </w:r>
      <w:r w:rsidRPr="006F4B65" w:rsidDel="00A43BEA">
        <w:rPr>
          <w:rFonts w:cstheme="minorHAnsi"/>
        </w:rPr>
        <w:t xml:space="preserve"> only one </w:t>
      </w:r>
      <w:r w:rsidRPr="006F4B65">
        <w:rPr>
          <w:rFonts w:cstheme="minorHAnsi"/>
        </w:rPr>
        <w:t>lot or Crown allotment must be lodged using the Record – Notice Transfer of Land Act - Section 104 residual document (Generic Residual Document).</w:t>
      </w:r>
    </w:p>
    <w:p w14:paraId="64F83C0A" w14:textId="77777777" w:rsidR="006F4B65" w:rsidRPr="006F4B65" w:rsidRDefault="006F4B65" w:rsidP="005B61A7">
      <w:pPr>
        <w:pStyle w:val="Heading2"/>
      </w:pPr>
      <w:bookmarkStart w:id="7" w:name="_Toc151631222"/>
      <w:r w:rsidRPr="006F4B65">
        <w:lastRenderedPageBreak/>
        <w:t>Address details</w:t>
      </w:r>
      <w:bookmarkEnd w:id="7"/>
    </w:p>
    <w:p w14:paraId="2224276C" w14:textId="77777777" w:rsidR="006F4B65" w:rsidRDefault="006F4B65" w:rsidP="006F4B65">
      <w:pPr>
        <w:pStyle w:val="BodyText"/>
        <w:rPr>
          <w:rFonts w:cstheme="minorHAnsi"/>
        </w:rPr>
      </w:pPr>
      <w:r w:rsidRPr="006F4B65">
        <w:rPr>
          <w:rFonts w:cstheme="minorHAnsi"/>
        </w:rPr>
        <w:t>The address for each party to a conveyancing transaction is mandatory and must be entered.</w:t>
      </w:r>
    </w:p>
    <w:p w14:paraId="60092144" w14:textId="77777777" w:rsidR="006F4B65" w:rsidRPr="006F4B65" w:rsidRDefault="006F4B65" w:rsidP="007B7BDB">
      <w:pPr>
        <w:pStyle w:val="Heading2"/>
      </w:pPr>
      <w:bookmarkStart w:id="8" w:name="_Toc151631223"/>
      <w:r w:rsidRPr="006F4B65">
        <w:t>Standalone Transactions</w:t>
      </w:r>
      <w:bookmarkEnd w:id="8"/>
    </w:p>
    <w:p w14:paraId="594E0F09" w14:textId="77777777" w:rsidR="006F4B65" w:rsidRPr="006F4B65" w:rsidRDefault="006F4B65" w:rsidP="006F4B65">
      <w:pPr>
        <w:pStyle w:val="BodyText"/>
        <w:rPr>
          <w:rFonts w:cstheme="minorHAnsi"/>
        </w:rPr>
      </w:pPr>
      <w:r w:rsidRPr="006F4B65">
        <w:rPr>
          <w:rFonts w:cstheme="minorHAnsi"/>
        </w:rPr>
        <w:t>All residual documents must be “standalone” and should not be lodged with other dealing types.</w:t>
      </w:r>
    </w:p>
    <w:p w14:paraId="22A3A43D" w14:textId="77777777" w:rsidR="006F4B65" w:rsidRPr="006F4B65" w:rsidRDefault="006F4B65" w:rsidP="007B7BDB">
      <w:pPr>
        <w:pStyle w:val="Heading2"/>
      </w:pPr>
      <w:bookmarkStart w:id="9" w:name="_Toc151631224"/>
      <w:r w:rsidRPr="006F4B65">
        <w:t>Encumbrances</w:t>
      </w:r>
      <w:bookmarkEnd w:id="9"/>
    </w:p>
    <w:p w14:paraId="7AE07513" w14:textId="77777777" w:rsidR="006F4B65" w:rsidRPr="006F4B65" w:rsidRDefault="006F4B65" w:rsidP="006F4B65">
      <w:pPr>
        <w:pStyle w:val="BodyText"/>
        <w:rPr>
          <w:rFonts w:cstheme="minorHAnsi"/>
        </w:rPr>
      </w:pPr>
      <w:r w:rsidRPr="006F4B65">
        <w:rPr>
          <w:rFonts w:cstheme="minorHAnsi"/>
        </w:rPr>
        <w:t>Only one encumbrance may be dealt with in each application.</w:t>
      </w:r>
    </w:p>
    <w:p w14:paraId="0FF84D98" w14:textId="77777777" w:rsidR="006F4B65" w:rsidRPr="006F4B65" w:rsidRDefault="006F4B65" w:rsidP="007B7BDB">
      <w:pPr>
        <w:pStyle w:val="Heading2"/>
      </w:pPr>
      <w:bookmarkStart w:id="10" w:name="_Toc151631225"/>
      <w:r w:rsidRPr="006F4B65">
        <w:t>Imaged instrument</w:t>
      </w:r>
      <w:bookmarkEnd w:id="10"/>
    </w:p>
    <w:p w14:paraId="43C58514" w14:textId="77777777" w:rsidR="006F4B65" w:rsidRPr="006F4B65" w:rsidRDefault="006F4B65" w:rsidP="006F4B65">
      <w:pPr>
        <w:pStyle w:val="BodyText"/>
        <w:rPr>
          <w:rFonts w:cstheme="minorHAnsi"/>
        </w:rPr>
      </w:pPr>
      <w:r w:rsidRPr="006F4B65">
        <w:rPr>
          <w:rFonts w:cstheme="minorHAnsi"/>
        </w:rPr>
        <w:t xml:space="preserve">When required, only a copy of the document (e.g. agreement, court order, notice) in PDF format must be uploaded into the electronic workspace. Any paper version of the electronic instrument must not be included.    </w:t>
      </w:r>
    </w:p>
    <w:p w14:paraId="0B8F2756" w14:textId="77777777" w:rsidR="006F4B65" w:rsidRPr="006F4B65" w:rsidRDefault="006F4B65" w:rsidP="007B7BDB">
      <w:pPr>
        <w:pStyle w:val="Heading2"/>
      </w:pPr>
      <w:bookmarkStart w:id="11" w:name="_Toc151631226"/>
      <w:r w:rsidRPr="006F4B65">
        <w:t>Signing</w:t>
      </w:r>
      <w:bookmarkEnd w:id="11"/>
    </w:p>
    <w:p w14:paraId="0DE4C445" w14:textId="77777777" w:rsidR="006F4B65" w:rsidRPr="006F4B65" w:rsidRDefault="006F4B65" w:rsidP="006F4B65">
      <w:pPr>
        <w:pStyle w:val="BodyText"/>
        <w:rPr>
          <w:rFonts w:cstheme="minorHAnsi"/>
        </w:rPr>
      </w:pPr>
      <w:r w:rsidRPr="006F4B65">
        <w:rPr>
          <w:rFonts w:cstheme="minorHAnsi"/>
        </w:rPr>
        <w:t>Electronic instruments must be signed by an ELN subscriber.</w:t>
      </w:r>
    </w:p>
    <w:p w14:paraId="1C4A3D1F" w14:textId="77777777" w:rsidR="006F4B65" w:rsidRPr="006F4B65" w:rsidRDefault="006F4B65" w:rsidP="006F4B65">
      <w:pPr>
        <w:pStyle w:val="BodyText"/>
        <w:rPr>
          <w:rFonts w:cstheme="minorHAnsi"/>
        </w:rPr>
      </w:pPr>
      <w:r w:rsidRPr="006F4B65">
        <w:rPr>
          <w:rFonts w:cstheme="minorHAnsi"/>
        </w:rPr>
        <w:t>A Client Authorisation is required if a conveyancer or lawyer is signing on a client’s behalf.</w:t>
      </w:r>
      <w:r w:rsidRPr="006F4B65" w:rsidDel="00C5543C">
        <w:rPr>
          <w:rFonts w:cstheme="minorHAnsi"/>
        </w:rPr>
        <w:t xml:space="preserve"> </w:t>
      </w:r>
    </w:p>
    <w:p w14:paraId="67178EA0" w14:textId="77777777" w:rsidR="006F4B65" w:rsidRPr="006F4B65" w:rsidRDefault="006F4B65" w:rsidP="006F4B65">
      <w:pPr>
        <w:pStyle w:val="BodyText"/>
        <w:rPr>
          <w:rFonts w:cstheme="minorHAnsi"/>
        </w:rPr>
      </w:pPr>
      <w:r w:rsidRPr="006F4B65">
        <w:rPr>
          <w:rFonts w:cstheme="minorHAnsi"/>
        </w:rPr>
        <w:t xml:space="preserve">A Client Authorisation is required except when the conveyancer or lawyer is preparing and lodging a caveat.  </w:t>
      </w:r>
    </w:p>
    <w:p w14:paraId="0DC76B17" w14:textId="77777777" w:rsidR="006F4B65" w:rsidRPr="006F4B65" w:rsidRDefault="006F4B65" w:rsidP="006F4B65">
      <w:pPr>
        <w:pStyle w:val="BodyText"/>
        <w:rPr>
          <w:rFonts w:cstheme="minorHAnsi"/>
        </w:rPr>
      </w:pPr>
      <w:r w:rsidRPr="006F4B65">
        <w:rPr>
          <w:rFonts w:cstheme="minorHAnsi"/>
        </w:rPr>
        <w:t xml:space="preserve">For further information, refer to the </w:t>
      </w:r>
      <w:hyperlink r:id="rId16" w:history="1">
        <w:r w:rsidRPr="006F4B65">
          <w:rPr>
            <w:rStyle w:val="Hyperlink"/>
            <w:rFonts w:cstheme="minorHAnsi"/>
          </w:rPr>
          <w:t>ARNECC Model Participation Rules Guidance Note 1 – Client Authorisation</w:t>
        </w:r>
      </w:hyperlink>
      <w:r w:rsidRPr="006F4B65">
        <w:rPr>
          <w:rFonts w:cstheme="minorHAnsi"/>
        </w:rPr>
        <w:t xml:space="preserve"> available at </w:t>
      </w:r>
      <w:hyperlink r:id="rId17" w:history="1">
        <w:r w:rsidRPr="006F4B65">
          <w:rPr>
            <w:rStyle w:val="Hyperlink"/>
            <w:rFonts w:cstheme="minorHAnsi"/>
          </w:rPr>
          <w:t>www.arnecc.gov.au/publications/mpr_guidance_notes</w:t>
        </w:r>
      </w:hyperlink>
      <w:r w:rsidRPr="006F4B65">
        <w:rPr>
          <w:rFonts w:cstheme="minorHAnsi"/>
        </w:rPr>
        <w:t xml:space="preserve">. </w:t>
      </w:r>
    </w:p>
    <w:p w14:paraId="36641877" w14:textId="77777777" w:rsidR="006F4B65" w:rsidRDefault="006F4B65" w:rsidP="006F4B65">
      <w:pPr>
        <w:pStyle w:val="BodyText"/>
        <w:rPr>
          <w:rFonts w:cstheme="minorHAnsi"/>
          <w:b/>
        </w:rPr>
      </w:pPr>
      <w:r w:rsidRPr="006F4B65">
        <w:rPr>
          <w:rFonts w:cstheme="minorHAnsi"/>
          <w:b/>
        </w:rPr>
        <w:t xml:space="preserve">The attached table provides a list of residual documents that </w:t>
      </w:r>
      <w:proofErr w:type="gramStart"/>
      <w:r w:rsidRPr="006F4B65">
        <w:rPr>
          <w:rFonts w:cstheme="minorHAnsi"/>
          <w:b/>
        </w:rPr>
        <w:t>are able to</w:t>
      </w:r>
      <w:proofErr w:type="gramEnd"/>
      <w:r w:rsidRPr="006F4B65">
        <w:rPr>
          <w:rFonts w:cstheme="minorHAnsi"/>
          <w:b/>
        </w:rPr>
        <w:t xml:space="preserve"> be lodged electronically.  The table details what (if any) instrument and/or supporting document is required for each residual document.</w:t>
      </w:r>
    </w:p>
    <w:p w14:paraId="25C66CA5" w14:textId="77777777" w:rsidR="00C539AB" w:rsidRPr="006F4B65" w:rsidRDefault="00C539AB" w:rsidP="006F4B65">
      <w:pPr>
        <w:pStyle w:val="BodyText"/>
        <w:rPr>
          <w:rFonts w:cstheme="minorHAnsi"/>
          <w:b/>
        </w:rPr>
      </w:pPr>
    </w:p>
    <w:p w14:paraId="03C18E3B" w14:textId="77777777" w:rsidR="003A1248" w:rsidRPr="001E3640" w:rsidRDefault="003A1248" w:rsidP="003A1248">
      <w:pPr>
        <w:pStyle w:val="Heading1"/>
        <w:rPr>
          <w:rFonts w:eastAsia="Calibri" w:cstheme="minorHAnsi"/>
        </w:rPr>
      </w:pPr>
      <w:bookmarkStart w:id="12" w:name="_Toc151631227"/>
      <w:bookmarkStart w:id="13" w:name="_Toc30502213"/>
      <w:bookmarkEnd w:id="2"/>
      <w:r w:rsidRPr="001E3640">
        <w:rPr>
          <w:rFonts w:eastAsia="Calibri" w:cstheme="minorHAnsi"/>
        </w:rPr>
        <w:t>Contact us</w:t>
      </w:r>
      <w:bookmarkEnd w:id="12"/>
    </w:p>
    <w:p w14:paraId="337A106D" w14:textId="77777777" w:rsidR="003A1248" w:rsidRDefault="003A1248" w:rsidP="003A1248">
      <w:pPr>
        <w:pStyle w:val="BodyText"/>
        <w:rPr>
          <w:rStyle w:val="Hyperlink"/>
          <w:rFonts w:eastAsia="Calibri" w:cstheme="minorHAnsi"/>
        </w:rPr>
      </w:pPr>
      <w:r w:rsidRPr="001E3640">
        <w:rPr>
          <w:rFonts w:eastAsia="Calibri" w:cstheme="minorHAnsi"/>
        </w:rPr>
        <w:t xml:space="preserve">For </w:t>
      </w:r>
      <w:hyperlink r:id="rId18" w:history="1">
        <w:r w:rsidRPr="001E3640">
          <w:rPr>
            <w:rFonts w:cstheme="minorHAnsi"/>
          </w:rPr>
          <w:t>location and contact details</w:t>
        </w:r>
      </w:hyperlink>
      <w:r w:rsidRPr="001E3640">
        <w:rPr>
          <w:rFonts w:eastAsia="Calibri" w:cstheme="minorHAnsi"/>
        </w:rPr>
        <w:t>, go to</w:t>
      </w:r>
      <w:r>
        <w:rPr>
          <w:rFonts w:eastAsia="Calibri" w:cstheme="minorHAnsi"/>
        </w:rPr>
        <w:t xml:space="preserve"> </w:t>
      </w:r>
      <w:hyperlink r:id="rId19" w:history="1">
        <w:r w:rsidRPr="003449A3">
          <w:rPr>
            <w:rStyle w:val="Hyperlink"/>
            <w:rFonts w:eastAsia="Calibri" w:cstheme="minorHAnsi"/>
          </w:rPr>
          <w:t>https://www.land.vic.gov.au/contact-us</w:t>
        </w:r>
      </w:hyperlink>
    </w:p>
    <w:p w14:paraId="4E6B5880" w14:textId="77777777" w:rsidR="004B1ED9" w:rsidRDefault="004B1ED9" w:rsidP="003A1248">
      <w:pPr>
        <w:pStyle w:val="BodyText"/>
        <w:rPr>
          <w:rStyle w:val="Hyperlink"/>
          <w:rFonts w:eastAsia="Calibri" w:cstheme="minorHAnsi"/>
        </w:rPr>
      </w:pPr>
    </w:p>
    <w:p w14:paraId="2D3A1677" w14:textId="77777777" w:rsidR="00653469" w:rsidRDefault="00653469">
      <w:pPr>
        <w:spacing w:before="0" w:after="160" w:line="259" w:lineRule="auto"/>
        <w:rPr>
          <w:rStyle w:val="Hyperlink"/>
          <w:rFonts w:eastAsia="Calibri" w:cstheme="minorHAnsi"/>
        </w:rPr>
        <w:sectPr w:rsidR="00653469" w:rsidSect="00315664">
          <w:headerReference w:type="default" r:id="rId20"/>
          <w:footerReference w:type="default" r:id="rId21"/>
          <w:footerReference w:type="first" r:id="rId22"/>
          <w:pgSz w:w="11906" w:h="16838" w:code="9"/>
          <w:pgMar w:top="567" w:right="567" w:bottom="567" w:left="567" w:header="1701" w:footer="397" w:gutter="0"/>
          <w:pgNumType w:start="0"/>
          <w:cols w:space="708"/>
          <w:titlePg/>
          <w:docGrid w:linePitch="360"/>
        </w:sectPr>
      </w:pPr>
    </w:p>
    <w:tbl>
      <w:tblPr>
        <w:tblStyle w:val="DTPDefaulttable"/>
        <w:tblW w:w="15735" w:type="dxa"/>
        <w:tblLayout w:type="fixed"/>
        <w:tblLook w:val="04A0" w:firstRow="1" w:lastRow="0" w:firstColumn="1" w:lastColumn="0" w:noHBand="0" w:noVBand="1"/>
      </w:tblPr>
      <w:tblGrid>
        <w:gridCol w:w="6"/>
        <w:gridCol w:w="1385"/>
        <w:gridCol w:w="1019"/>
        <w:gridCol w:w="1134"/>
        <w:gridCol w:w="992"/>
        <w:gridCol w:w="1231"/>
        <w:gridCol w:w="1037"/>
        <w:gridCol w:w="1276"/>
        <w:gridCol w:w="1276"/>
        <w:gridCol w:w="1417"/>
        <w:gridCol w:w="993"/>
        <w:gridCol w:w="1134"/>
        <w:gridCol w:w="992"/>
        <w:gridCol w:w="1737"/>
        <w:gridCol w:w="106"/>
      </w:tblGrid>
      <w:tr w:rsidR="00DD003E" w:rsidRPr="00A01813" w14:paraId="789BEE78" w14:textId="77777777" w:rsidTr="00A01813">
        <w:trPr>
          <w:cnfStyle w:val="100000000000" w:firstRow="1" w:lastRow="0" w:firstColumn="0" w:lastColumn="0" w:oddVBand="0" w:evenVBand="0" w:oddHBand="0" w:evenHBand="0" w:firstRowFirstColumn="0" w:firstRowLastColumn="0" w:lastRowFirstColumn="0" w:lastRowLastColumn="0"/>
          <w:trHeight w:val="452"/>
          <w:tblHeader/>
        </w:trPr>
        <w:tc>
          <w:tcPr>
            <w:cnfStyle w:val="001000000000" w:firstRow="0" w:lastRow="0" w:firstColumn="1" w:lastColumn="0" w:oddVBand="0" w:evenVBand="0" w:oddHBand="0" w:evenHBand="0" w:firstRowFirstColumn="0" w:firstRowLastColumn="0" w:lastRowFirstColumn="0" w:lastRowLastColumn="0"/>
            <w:tcW w:w="15735" w:type="dxa"/>
            <w:gridSpan w:val="15"/>
            <w:shd w:val="clear" w:color="auto" w:fill="auto"/>
          </w:tcPr>
          <w:p w14:paraId="5A4A89F9" w14:textId="3E092F0F" w:rsidR="00DD003E" w:rsidRPr="00A01813" w:rsidRDefault="00DD003E" w:rsidP="00A01813">
            <w:pPr>
              <w:pStyle w:val="Heading1"/>
              <w:rPr>
                <w:rFonts w:cstheme="minorHAnsi"/>
                <w:b/>
                <w:bCs/>
                <w:sz w:val="16"/>
                <w:szCs w:val="16"/>
              </w:rPr>
            </w:pPr>
            <w:bookmarkStart w:id="27" w:name="_Toc151631228"/>
            <w:bookmarkStart w:id="28" w:name="_Toc30502221"/>
            <w:bookmarkEnd w:id="13"/>
            <w:r w:rsidRPr="00A01813">
              <w:rPr>
                <w:b/>
                <w:bCs/>
              </w:rPr>
              <w:lastRenderedPageBreak/>
              <w:t>Application to Change Proprietor</w:t>
            </w:r>
            <w:bookmarkEnd w:id="27"/>
          </w:p>
        </w:tc>
      </w:tr>
      <w:tr w:rsidR="00117EB9" w:rsidRPr="00026373" w14:paraId="6528D889" w14:textId="77777777" w:rsidTr="00242C1B">
        <w:trPr>
          <w:cnfStyle w:val="100000000000" w:firstRow="1" w:lastRow="0" w:firstColumn="0" w:lastColumn="0" w:oddVBand="0" w:evenVBand="0" w:oddHBand="0" w:evenHBand="0" w:firstRowFirstColumn="0" w:firstRowLastColumn="0" w:lastRowFirstColumn="0" w:lastRowLastColumn="0"/>
          <w:trHeight w:val="452"/>
          <w:tblHeader/>
        </w:trPr>
        <w:tc>
          <w:tcPr>
            <w:cnfStyle w:val="001000000000" w:firstRow="0" w:lastRow="0" w:firstColumn="1" w:lastColumn="0" w:oddVBand="0" w:evenVBand="0" w:oddHBand="0" w:evenHBand="0" w:firstRowFirstColumn="0" w:firstRowLastColumn="0" w:lastRowFirstColumn="0" w:lastRowLastColumn="0"/>
            <w:tcW w:w="1391" w:type="dxa"/>
            <w:gridSpan w:val="2"/>
          </w:tcPr>
          <w:p w14:paraId="6505B5AA" w14:textId="77777777" w:rsidR="00F6366D" w:rsidRPr="00026373" w:rsidRDefault="00F6366D" w:rsidP="00D14B51">
            <w:pPr>
              <w:spacing w:before="0" w:after="0"/>
              <w:rPr>
                <w:rFonts w:cstheme="minorHAnsi"/>
                <w:b w:val="0"/>
                <w:sz w:val="16"/>
                <w:szCs w:val="16"/>
              </w:rPr>
            </w:pPr>
            <w:r w:rsidRPr="00026373">
              <w:rPr>
                <w:rFonts w:cstheme="minorHAnsi"/>
                <w:b w:val="0"/>
                <w:sz w:val="16"/>
                <w:szCs w:val="16"/>
              </w:rPr>
              <w:t>Name</w:t>
            </w:r>
          </w:p>
        </w:tc>
        <w:tc>
          <w:tcPr>
            <w:tcW w:w="1019" w:type="dxa"/>
          </w:tcPr>
          <w:p w14:paraId="27172BFA"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Legislation</w:t>
            </w:r>
          </w:p>
        </w:tc>
        <w:tc>
          <w:tcPr>
            <w:tcW w:w="1134" w:type="dxa"/>
          </w:tcPr>
          <w:p w14:paraId="3EFEDAE8"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Nomination</w:t>
            </w:r>
          </w:p>
        </w:tc>
        <w:tc>
          <w:tcPr>
            <w:tcW w:w="992" w:type="dxa"/>
          </w:tcPr>
          <w:p w14:paraId="5220BBE4"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Applicant</w:t>
            </w:r>
          </w:p>
        </w:tc>
        <w:tc>
          <w:tcPr>
            <w:tcW w:w="1231" w:type="dxa"/>
          </w:tcPr>
          <w:p w14:paraId="4CD4E9DA"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Relinquishing Party</w:t>
            </w:r>
          </w:p>
        </w:tc>
        <w:tc>
          <w:tcPr>
            <w:tcW w:w="1037" w:type="dxa"/>
          </w:tcPr>
          <w:p w14:paraId="1F1C29BD"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Receiving Party</w:t>
            </w:r>
          </w:p>
        </w:tc>
        <w:tc>
          <w:tcPr>
            <w:tcW w:w="1276" w:type="dxa"/>
          </w:tcPr>
          <w:p w14:paraId="1679ED76"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Encumbrance</w:t>
            </w:r>
          </w:p>
        </w:tc>
        <w:tc>
          <w:tcPr>
            <w:tcW w:w="1276" w:type="dxa"/>
          </w:tcPr>
          <w:p w14:paraId="5E978B60"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Consideration</w:t>
            </w:r>
          </w:p>
        </w:tc>
        <w:tc>
          <w:tcPr>
            <w:tcW w:w="1417" w:type="dxa"/>
          </w:tcPr>
          <w:p w14:paraId="76CAD4F6"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Additional Details</w:t>
            </w:r>
          </w:p>
        </w:tc>
        <w:tc>
          <w:tcPr>
            <w:tcW w:w="993" w:type="dxa"/>
          </w:tcPr>
          <w:p w14:paraId="5E58E191"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Image Instrument</w:t>
            </w:r>
          </w:p>
        </w:tc>
        <w:tc>
          <w:tcPr>
            <w:tcW w:w="1134" w:type="dxa"/>
          </w:tcPr>
          <w:p w14:paraId="12D26FCA"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Supporting</w:t>
            </w:r>
          </w:p>
          <w:p w14:paraId="2E175261"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Documents</w:t>
            </w:r>
          </w:p>
        </w:tc>
        <w:tc>
          <w:tcPr>
            <w:tcW w:w="992" w:type="dxa"/>
          </w:tcPr>
          <w:p w14:paraId="4FC01D57"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Duty</w:t>
            </w:r>
          </w:p>
        </w:tc>
        <w:tc>
          <w:tcPr>
            <w:tcW w:w="1843" w:type="dxa"/>
            <w:gridSpan w:val="2"/>
          </w:tcPr>
          <w:p w14:paraId="18328519"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Specific Requirements</w:t>
            </w:r>
          </w:p>
        </w:tc>
      </w:tr>
      <w:tr w:rsidR="00026373" w:rsidRPr="00026373" w14:paraId="4186DB83" w14:textId="77777777" w:rsidTr="00242C1B">
        <w:trPr>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6B07F268" w14:textId="77777777" w:rsidR="00F6366D" w:rsidRPr="00026373" w:rsidRDefault="00F6366D" w:rsidP="00D14B51">
            <w:pPr>
              <w:rPr>
                <w:rFonts w:cstheme="minorHAnsi"/>
                <w:sz w:val="16"/>
                <w:szCs w:val="16"/>
              </w:rPr>
            </w:pPr>
            <w:r w:rsidRPr="00026373">
              <w:rPr>
                <w:rFonts w:cstheme="minorHAnsi"/>
                <w:color w:val="000000"/>
                <w:sz w:val="16"/>
                <w:szCs w:val="16"/>
              </w:rPr>
              <w:t>Transfer to the Crown</w:t>
            </w:r>
          </w:p>
        </w:tc>
        <w:tc>
          <w:tcPr>
            <w:tcW w:w="1019" w:type="dxa"/>
          </w:tcPr>
          <w:p w14:paraId="2AEB7C8A"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26373">
              <w:rPr>
                <w:rFonts w:cstheme="minorHAnsi"/>
                <w:sz w:val="16"/>
                <w:szCs w:val="16"/>
              </w:rPr>
              <w:t>Transfer of Land Act – section 45</w:t>
            </w:r>
          </w:p>
          <w:p w14:paraId="27157E3F"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7E98EEA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4C079C1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31" w:type="dxa"/>
          </w:tcPr>
          <w:p w14:paraId="5AFBCCB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08EA32D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 xml:space="preserve">Relinquishing Party must be Proprietor </w:t>
            </w:r>
          </w:p>
        </w:tc>
        <w:tc>
          <w:tcPr>
            <w:tcW w:w="1037" w:type="dxa"/>
          </w:tcPr>
          <w:p w14:paraId="1BAD6D8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76" w:type="dxa"/>
          </w:tcPr>
          <w:p w14:paraId="67506EF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13BE1B8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417" w:type="dxa"/>
          </w:tcPr>
          <w:p w14:paraId="1DAF302F" w14:textId="4A50BBE2"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A</w:t>
            </w:r>
            <w:r w:rsidRPr="00026373">
              <w:rPr>
                <w:rFonts w:eastAsia="Times New Roman" w:cstheme="minorHAnsi"/>
                <w:sz w:val="16"/>
                <w:szCs w:val="16"/>
              </w:rPr>
              <w:t xml:space="preserve">dditional information to specify Crown land administrator and whether Crown </w:t>
            </w:r>
            <w:r w:rsidRPr="00026373">
              <w:rPr>
                <w:rFonts w:cstheme="minorHAnsi"/>
                <w:sz w:val="16"/>
                <w:szCs w:val="16"/>
              </w:rPr>
              <w:t>l</w:t>
            </w:r>
            <w:r w:rsidRPr="00026373">
              <w:rPr>
                <w:rFonts w:eastAsia="Times New Roman" w:cstheme="minorHAnsi"/>
                <w:sz w:val="16"/>
                <w:szCs w:val="16"/>
              </w:rPr>
              <w:t xml:space="preserve">and is reserved or not </w:t>
            </w:r>
          </w:p>
        </w:tc>
        <w:tc>
          <w:tcPr>
            <w:tcW w:w="993" w:type="dxa"/>
          </w:tcPr>
          <w:p w14:paraId="64D848FF"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Optional</w:t>
            </w:r>
          </w:p>
          <w:p w14:paraId="58755B3E"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1134" w:type="dxa"/>
          </w:tcPr>
          <w:p w14:paraId="293A35F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3935E3EE"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843" w:type="dxa"/>
            <w:gridSpan w:val="2"/>
          </w:tcPr>
          <w:p w14:paraId="6376041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242C1B" w:rsidRPr="00026373" w14:paraId="7C5C1C06" w14:textId="77777777" w:rsidTr="00242C1B">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385" w:type="dxa"/>
          </w:tcPr>
          <w:p w14:paraId="6DA01A89" w14:textId="77777777" w:rsidR="00F6366D" w:rsidRPr="00026373" w:rsidRDefault="00F6366D" w:rsidP="00D14B51">
            <w:pPr>
              <w:rPr>
                <w:rFonts w:cstheme="minorHAnsi"/>
                <w:sz w:val="16"/>
                <w:szCs w:val="16"/>
              </w:rPr>
            </w:pPr>
            <w:r w:rsidRPr="00026373">
              <w:rPr>
                <w:rFonts w:cstheme="minorHAnsi"/>
                <w:sz w:val="16"/>
                <w:szCs w:val="16"/>
              </w:rPr>
              <w:t>Transfer of Easement</w:t>
            </w:r>
          </w:p>
        </w:tc>
        <w:tc>
          <w:tcPr>
            <w:tcW w:w="1019" w:type="dxa"/>
          </w:tcPr>
          <w:p w14:paraId="3226F3D4"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Transfer of Land Act – section 45</w:t>
            </w:r>
          </w:p>
        </w:tc>
        <w:tc>
          <w:tcPr>
            <w:tcW w:w="1134" w:type="dxa"/>
          </w:tcPr>
          <w:p w14:paraId="1B64E1D0"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08379B3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31" w:type="dxa"/>
          </w:tcPr>
          <w:p w14:paraId="584A5EB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r w:rsidRPr="00026373">
              <w:rPr>
                <w:rFonts w:cstheme="minorHAnsi"/>
                <w:sz w:val="16"/>
                <w:szCs w:val="16"/>
                <w:highlight w:val="yellow"/>
              </w:rPr>
              <w:t xml:space="preserve"> </w:t>
            </w:r>
            <w:r w:rsidRPr="00026373">
              <w:rPr>
                <w:rFonts w:cstheme="minorHAnsi"/>
                <w:sz w:val="16"/>
                <w:szCs w:val="16"/>
              </w:rPr>
              <w:t>Relinquishing Party must be Proprietor</w:t>
            </w:r>
          </w:p>
        </w:tc>
        <w:tc>
          <w:tcPr>
            <w:tcW w:w="1037" w:type="dxa"/>
          </w:tcPr>
          <w:p w14:paraId="3820E5EE"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76" w:type="dxa"/>
          </w:tcPr>
          <w:p w14:paraId="6121A590"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62D977CD"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417" w:type="dxa"/>
          </w:tcPr>
          <w:p w14:paraId="4BD5E24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026373">
              <w:rPr>
                <w:rFonts w:cstheme="minorHAnsi"/>
                <w:color w:val="000000"/>
                <w:sz w:val="16"/>
                <w:szCs w:val="16"/>
              </w:rPr>
              <w:t>Mandatory</w:t>
            </w:r>
          </w:p>
          <w:p w14:paraId="67572385"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026373">
              <w:rPr>
                <w:rFonts w:cstheme="minorHAnsi"/>
                <w:color w:val="000000"/>
                <w:sz w:val="16"/>
                <w:szCs w:val="16"/>
              </w:rPr>
              <w:t>Easement Number</w:t>
            </w:r>
          </w:p>
          <w:p w14:paraId="14FAA21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026373">
              <w:rPr>
                <w:rFonts w:cstheme="minorHAnsi"/>
                <w:color w:val="000000"/>
                <w:sz w:val="16"/>
                <w:szCs w:val="16"/>
              </w:rPr>
              <w:t>Relinquishing Party Justification (if applicable)</w:t>
            </w:r>
          </w:p>
          <w:p w14:paraId="6E2876EF"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Must set out any change of name justification for the relinquishing party</w:t>
            </w:r>
          </w:p>
          <w:p w14:paraId="2167AC55"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Evidence for an easement in gross must set out:</w:t>
            </w:r>
          </w:p>
          <w:p w14:paraId="214AF5F3" w14:textId="77777777" w:rsidR="00F6366D" w:rsidRPr="00026373" w:rsidRDefault="00F6366D" w:rsidP="00A40661">
            <w:pPr>
              <w:pStyle w:val="ListParagraph"/>
              <w:numPr>
                <w:ilvl w:val="0"/>
                <w:numId w:val="24"/>
              </w:numPr>
              <w:spacing w:before="60" w:after="60"/>
              <w:ind w:left="130" w:right="113" w:hanging="125"/>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the statutory power permitting the relinquishing party to transfer the easement in gross</w:t>
            </w:r>
          </w:p>
          <w:p w14:paraId="53CA202D" w14:textId="77777777" w:rsidR="00F6366D" w:rsidRPr="00026373" w:rsidRDefault="00F6366D" w:rsidP="00A40661">
            <w:pPr>
              <w:pStyle w:val="ListParagraph"/>
              <w:numPr>
                <w:ilvl w:val="0"/>
                <w:numId w:val="24"/>
              </w:numPr>
              <w:spacing w:before="60" w:after="60"/>
              <w:ind w:left="130" w:right="113" w:hanging="125"/>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026373">
              <w:rPr>
                <w:rFonts w:cstheme="minorHAnsi"/>
                <w:sz w:val="16"/>
                <w:szCs w:val="16"/>
              </w:rPr>
              <w:t xml:space="preserve">the statutory power permitting the receiving </w:t>
            </w:r>
            <w:r w:rsidRPr="00026373">
              <w:rPr>
                <w:rFonts w:cstheme="minorHAnsi"/>
                <w:sz w:val="16"/>
                <w:szCs w:val="16"/>
              </w:rPr>
              <w:lastRenderedPageBreak/>
              <w:t>party to hold an easement in gross</w:t>
            </w:r>
          </w:p>
        </w:tc>
        <w:tc>
          <w:tcPr>
            <w:tcW w:w="993" w:type="dxa"/>
          </w:tcPr>
          <w:p w14:paraId="0C414155"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lastRenderedPageBreak/>
              <w:t>NA</w:t>
            </w:r>
          </w:p>
        </w:tc>
        <w:tc>
          <w:tcPr>
            <w:tcW w:w="1134" w:type="dxa"/>
          </w:tcPr>
          <w:p w14:paraId="3E740B55"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04E3913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843" w:type="dxa"/>
            <w:gridSpan w:val="2"/>
          </w:tcPr>
          <w:p w14:paraId="29470D4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Only applies if the easement was created under section 45 of the Transfer of Land Act or in a plan under the Subdivision Act</w:t>
            </w:r>
          </w:p>
          <w:p w14:paraId="25D520E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r>
      <w:tr w:rsidR="00026373" w:rsidRPr="00026373" w14:paraId="7AC8F6D7" w14:textId="77777777" w:rsidTr="00242C1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74AC17C6" w14:textId="77777777" w:rsidR="00F6366D" w:rsidRPr="00026373" w:rsidRDefault="00F6366D" w:rsidP="00D14B51">
            <w:pPr>
              <w:rPr>
                <w:rFonts w:cstheme="minorHAnsi"/>
                <w:color w:val="000000"/>
                <w:sz w:val="16"/>
                <w:szCs w:val="16"/>
              </w:rPr>
            </w:pPr>
            <w:r w:rsidRPr="00026373">
              <w:rPr>
                <w:rFonts w:cstheme="minorHAnsi"/>
                <w:color w:val="000000"/>
                <w:sz w:val="16"/>
                <w:szCs w:val="16"/>
              </w:rPr>
              <w:t>Transfer and Creation of Easement</w:t>
            </w:r>
          </w:p>
          <w:p w14:paraId="0919020A" w14:textId="77777777" w:rsidR="00F6366D" w:rsidRPr="00026373" w:rsidRDefault="00F6366D" w:rsidP="00D14B51">
            <w:pPr>
              <w:rPr>
                <w:rFonts w:cstheme="minorHAnsi"/>
                <w:sz w:val="16"/>
                <w:szCs w:val="16"/>
              </w:rPr>
            </w:pPr>
          </w:p>
        </w:tc>
        <w:tc>
          <w:tcPr>
            <w:tcW w:w="1019" w:type="dxa"/>
          </w:tcPr>
          <w:p w14:paraId="1F6FFDE5"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Transfer of Land Act – section 45</w:t>
            </w:r>
          </w:p>
        </w:tc>
        <w:tc>
          <w:tcPr>
            <w:tcW w:w="1134" w:type="dxa"/>
          </w:tcPr>
          <w:p w14:paraId="266BFFE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18440B5F"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31" w:type="dxa"/>
          </w:tcPr>
          <w:p w14:paraId="0574EA92"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7157993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Relinquishing Party must be Proprietor</w:t>
            </w:r>
          </w:p>
          <w:p w14:paraId="489D92F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037" w:type="dxa"/>
          </w:tcPr>
          <w:p w14:paraId="601C12BA"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76" w:type="dxa"/>
          </w:tcPr>
          <w:p w14:paraId="3007533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2410698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417" w:type="dxa"/>
          </w:tcPr>
          <w:p w14:paraId="24AD463F"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26373">
              <w:rPr>
                <w:rFonts w:cstheme="minorHAnsi"/>
                <w:color w:val="000000"/>
                <w:sz w:val="16"/>
                <w:szCs w:val="16"/>
              </w:rPr>
              <w:t>Mandatory</w:t>
            </w:r>
          </w:p>
          <w:p w14:paraId="266CAF7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26373">
              <w:rPr>
                <w:rFonts w:cstheme="minorHAnsi"/>
                <w:color w:val="000000"/>
                <w:sz w:val="16"/>
                <w:szCs w:val="16"/>
              </w:rPr>
              <w:t>Servient Land</w:t>
            </w:r>
          </w:p>
          <w:p w14:paraId="3293194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26373">
              <w:rPr>
                <w:rFonts w:cstheme="minorHAnsi"/>
                <w:color w:val="000000"/>
                <w:sz w:val="16"/>
                <w:szCs w:val="16"/>
              </w:rPr>
              <w:t>Dominant Land</w:t>
            </w:r>
          </w:p>
          <w:p w14:paraId="503D9E7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color w:val="000000"/>
                <w:sz w:val="16"/>
                <w:szCs w:val="16"/>
              </w:rPr>
              <w:t>Easement Purpose</w:t>
            </w:r>
          </w:p>
        </w:tc>
        <w:tc>
          <w:tcPr>
            <w:tcW w:w="993" w:type="dxa"/>
          </w:tcPr>
          <w:p w14:paraId="66F54E1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Optional</w:t>
            </w:r>
          </w:p>
          <w:p w14:paraId="6BC1A2CB"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7E8F28C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551D1F6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737" w:type="dxa"/>
          </w:tcPr>
          <w:p w14:paraId="594AB804"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Dealing Requirement – Council consent if carriageway easement</w:t>
            </w:r>
          </w:p>
          <w:p w14:paraId="2282462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242C1B" w:rsidRPr="00026373" w14:paraId="4F69A504" w14:textId="77777777" w:rsidTr="00242C1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0AB27F4F" w14:textId="77777777" w:rsidR="00F6366D" w:rsidRPr="00026373" w:rsidRDefault="00F6366D" w:rsidP="00D14B51">
            <w:pPr>
              <w:rPr>
                <w:rFonts w:cstheme="minorHAnsi"/>
                <w:sz w:val="16"/>
                <w:szCs w:val="16"/>
              </w:rPr>
            </w:pPr>
            <w:r w:rsidRPr="00026373">
              <w:rPr>
                <w:rFonts w:cstheme="minorHAnsi"/>
                <w:sz w:val="16"/>
                <w:szCs w:val="16"/>
              </w:rPr>
              <w:t xml:space="preserve">Transfer to Religious </w:t>
            </w:r>
            <w:proofErr w:type="spellStart"/>
            <w:r w:rsidRPr="00026373">
              <w:rPr>
                <w:rFonts w:cstheme="minorHAnsi"/>
                <w:sz w:val="16"/>
                <w:szCs w:val="16"/>
              </w:rPr>
              <w:t>Successory</w:t>
            </w:r>
            <w:proofErr w:type="spellEnd"/>
            <w:r w:rsidRPr="00026373">
              <w:rPr>
                <w:rFonts w:cstheme="minorHAnsi"/>
                <w:sz w:val="16"/>
                <w:szCs w:val="16"/>
              </w:rPr>
              <w:t xml:space="preserve"> Trust</w:t>
            </w:r>
          </w:p>
        </w:tc>
        <w:tc>
          <w:tcPr>
            <w:tcW w:w="1019" w:type="dxa"/>
          </w:tcPr>
          <w:p w14:paraId="7CCAAE12"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Transfer of Land Act – section 45</w:t>
            </w:r>
          </w:p>
        </w:tc>
        <w:tc>
          <w:tcPr>
            <w:tcW w:w="1134" w:type="dxa"/>
          </w:tcPr>
          <w:p w14:paraId="0684E77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33B0B50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31" w:type="dxa"/>
          </w:tcPr>
          <w:p w14:paraId="1D1E47A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2DAFB7A6"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Relinquishing Party must be Proprietor</w:t>
            </w:r>
          </w:p>
        </w:tc>
        <w:tc>
          <w:tcPr>
            <w:tcW w:w="1037" w:type="dxa"/>
          </w:tcPr>
          <w:p w14:paraId="492516F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76" w:type="dxa"/>
          </w:tcPr>
          <w:p w14:paraId="2EEE323C"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0309E5FE"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417" w:type="dxa"/>
          </w:tcPr>
          <w:p w14:paraId="2DC8EB9C"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10038B35"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Name of current Trustee(s)</w:t>
            </w:r>
          </w:p>
          <w:p w14:paraId="730017F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 xml:space="preserve">Register of </w:t>
            </w:r>
            <w:proofErr w:type="spellStart"/>
            <w:r w:rsidRPr="00026373">
              <w:rPr>
                <w:rFonts w:cstheme="minorHAnsi"/>
                <w:sz w:val="16"/>
                <w:szCs w:val="16"/>
              </w:rPr>
              <w:t>Successory</w:t>
            </w:r>
            <w:proofErr w:type="spellEnd"/>
            <w:r w:rsidRPr="00026373">
              <w:rPr>
                <w:rFonts w:cstheme="minorHAnsi"/>
                <w:sz w:val="16"/>
                <w:szCs w:val="16"/>
              </w:rPr>
              <w:t xml:space="preserve"> Trusts Folium number</w:t>
            </w:r>
          </w:p>
        </w:tc>
        <w:tc>
          <w:tcPr>
            <w:tcW w:w="993" w:type="dxa"/>
          </w:tcPr>
          <w:p w14:paraId="65A442E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 xml:space="preserve">NA </w:t>
            </w:r>
          </w:p>
        </w:tc>
        <w:tc>
          <w:tcPr>
            <w:tcW w:w="1134" w:type="dxa"/>
          </w:tcPr>
          <w:p w14:paraId="69A7B8F0"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626EB64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737" w:type="dxa"/>
          </w:tcPr>
          <w:p w14:paraId="4C540C5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r>
      <w:tr w:rsidR="00026373" w:rsidRPr="00026373" w14:paraId="3094257C" w14:textId="77777777" w:rsidTr="00242C1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22EC74A1" w14:textId="77777777" w:rsidR="00F6366D" w:rsidRPr="00026373" w:rsidRDefault="00F6366D" w:rsidP="00D14B51">
            <w:pPr>
              <w:rPr>
                <w:rFonts w:cstheme="minorHAnsi"/>
                <w:sz w:val="16"/>
                <w:szCs w:val="16"/>
              </w:rPr>
            </w:pPr>
            <w:r w:rsidRPr="00026373">
              <w:rPr>
                <w:rFonts w:cstheme="minorHAnsi"/>
                <w:sz w:val="16"/>
                <w:szCs w:val="16"/>
              </w:rPr>
              <w:t>Vesting – Completed Purchase</w:t>
            </w:r>
          </w:p>
        </w:tc>
        <w:tc>
          <w:tcPr>
            <w:tcW w:w="1019" w:type="dxa"/>
          </w:tcPr>
          <w:p w14:paraId="644306B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 xml:space="preserve">Transfer of Land Act – section 47 </w:t>
            </w:r>
          </w:p>
        </w:tc>
        <w:tc>
          <w:tcPr>
            <w:tcW w:w="1134" w:type="dxa"/>
          </w:tcPr>
          <w:p w14:paraId="7A65D6E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2FF31545"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1B83C38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28F09BC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3195390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44B96E33"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18C57E42"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6B897ABF"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Grounds of Application</w:t>
            </w:r>
          </w:p>
          <w:p w14:paraId="1436EA4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Set out the subsections of section 47 relied on</w:t>
            </w:r>
          </w:p>
        </w:tc>
        <w:tc>
          <w:tcPr>
            <w:tcW w:w="993" w:type="dxa"/>
          </w:tcPr>
          <w:p w14:paraId="19C54C47"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 xml:space="preserve">NA </w:t>
            </w:r>
          </w:p>
        </w:tc>
        <w:tc>
          <w:tcPr>
            <w:tcW w:w="1134" w:type="dxa"/>
          </w:tcPr>
          <w:p w14:paraId="410C0E05"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0682A193"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Evidence to satisfy section 47</w:t>
            </w:r>
          </w:p>
          <w:p w14:paraId="5C7D2A04"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Certificate of Title (if any)</w:t>
            </w:r>
          </w:p>
        </w:tc>
        <w:tc>
          <w:tcPr>
            <w:tcW w:w="992" w:type="dxa"/>
          </w:tcPr>
          <w:p w14:paraId="48C1BC5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4B6303C3"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r>
      <w:tr w:rsidR="00242C1B" w:rsidRPr="00026373" w14:paraId="0F2D00E2" w14:textId="77777777" w:rsidTr="00242C1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3E6ED120" w14:textId="77777777" w:rsidR="00F6366D" w:rsidRPr="00026373" w:rsidRDefault="00F6366D" w:rsidP="00D14B51">
            <w:pPr>
              <w:rPr>
                <w:rFonts w:cstheme="minorHAnsi"/>
                <w:sz w:val="16"/>
                <w:szCs w:val="16"/>
              </w:rPr>
            </w:pPr>
            <w:r w:rsidRPr="00026373">
              <w:rPr>
                <w:rFonts w:cstheme="minorHAnsi"/>
                <w:sz w:val="16"/>
                <w:szCs w:val="16"/>
              </w:rPr>
              <w:t>Transmission by Trustee in Bankruptcy</w:t>
            </w:r>
          </w:p>
        </w:tc>
        <w:tc>
          <w:tcPr>
            <w:tcW w:w="1019" w:type="dxa"/>
          </w:tcPr>
          <w:p w14:paraId="3C59929D"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Transfer of Land Act – section 51</w:t>
            </w:r>
          </w:p>
        </w:tc>
        <w:tc>
          <w:tcPr>
            <w:tcW w:w="1134" w:type="dxa"/>
          </w:tcPr>
          <w:p w14:paraId="535A70A5"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4FA03B1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5107B054"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2F04719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588676FC"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Optional</w:t>
            </w:r>
          </w:p>
          <w:p w14:paraId="398F862D"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Lease, Sub-Lease, Mortgage</w:t>
            </w:r>
          </w:p>
        </w:tc>
        <w:tc>
          <w:tcPr>
            <w:tcW w:w="1276" w:type="dxa"/>
          </w:tcPr>
          <w:p w14:paraId="521B440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7B0D14D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3FE619BC"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Name of Bankrupt</w:t>
            </w:r>
          </w:p>
        </w:tc>
        <w:tc>
          <w:tcPr>
            <w:tcW w:w="993" w:type="dxa"/>
          </w:tcPr>
          <w:p w14:paraId="797604A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3F9D862F"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19319B4F"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1F1FDE3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Reference to Lease, Sub-Lease or Mortgage only required where the Bankrupt is the registered proprietor of the Lease, Sub-Lease or Mortgage</w:t>
            </w:r>
          </w:p>
          <w:p w14:paraId="249BFC5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 xml:space="preserve">Only one bankrupt proprietor may be </w:t>
            </w:r>
            <w:r w:rsidRPr="00026373">
              <w:rPr>
                <w:rFonts w:cstheme="minorHAnsi"/>
                <w:sz w:val="16"/>
                <w:szCs w:val="16"/>
              </w:rPr>
              <w:lastRenderedPageBreak/>
              <w:t>dealt with in each application</w:t>
            </w:r>
          </w:p>
        </w:tc>
      </w:tr>
      <w:tr w:rsidR="00026373" w:rsidRPr="00026373" w14:paraId="351574CB" w14:textId="77777777" w:rsidTr="00242C1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4C879F10" w14:textId="77777777" w:rsidR="00F6366D" w:rsidRPr="00026373" w:rsidRDefault="00F6366D" w:rsidP="00D14B51">
            <w:pPr>
              <w:rPr>
                <w:rFonts w:cstheme="minorHAnsi"/>
                <w:sz w:val="16"/>
                <w:szCs w:val="16"/>
              </w:rPr>
            </w:pPr>
            <w:r w:rsidRPr="00026373">
              <w:rPr>
                <w:rFonts w:cstheme="minorHAnsi"/>
                <w:sz w:val="16"/>
                <w:szCs w:val="16"/>
              </w:rPr>
              <w:lastRenderedPageBreak/>
              <w:t>Transfer by Sheriff</w:t>
            </w:r>
          </w:p>
        </w:tc>
        <w:tc>
          <w:tcPr>
            <w:tcW w:w="1019" w:type="dxa"/>
          </w:tcPr>
          <w:p w14:paraId="09EE152A"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Transfer of Land Act – section 52</w:t>
            </w:r>
          </w:p>
        </w:tc>
        <w:tc>
          <w:tcPr>
            <w:tcW w:w="1134" w:type="dxa"/>
          </w:tcPr>
          <w:p w14:paraId="0DAE926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7D3317F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31" w:type="dxa"/>
          </w:tcPr>
          <w:p w14:paraId="2C2C22F2"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037" w:type="dxa"/>
          </w:tcPr>
          <w:p w14:paraId="3445764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76" w:type="dxa"/>
          </w:tcPr>
          <w:p w14:paraId="67D67B5F"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2A47CA9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417" w:type="dxa"/>
          </w:tcPr>
          <w:p w14:paraId="1F34165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2C48E6E3"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Warrant Number</w:t>
            </w:r>
          </w:p>
          <w:p w14:paraId="1D8E8702" w14:textId="02D71B12"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Judgment debtor’s name(s) which must be the names of all registered proprietors</w:t>
            </w:r>
          </w:p>
        </w:tc>
        <w:tc>
          <w:tcPr>
            <w:tcW w:w="993" w:type="dxa"/>
          </w:tcPr>
          <w:p w14:paraId="7FDE0CC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049CF8DA"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15036C7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737" w:type="dxa"/>
          </w:tcPr>
          <w:p w14:paraId="3F6587BF"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r>
      <w:tr w:rsidR="00242C1B" w:rsidRPr="00026373" w14:paraId="4BE83530" w14:textId="77777777" w:rsidTr="00242C1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132E5163" w14:textId="77777777" w:rsidR="00F6366D" w:rsidRPr="00026373" w:rsidRDefault="00F6366D" w:rsidP="00D14B51">
            <w:pPr>
              <w:rPr>
                <w:rFonts w:cstheme="minorHAnsi"/>
                <w:sz w:val="16"/>
                <w:szCs w:val="16"/>
              </w:rPr>
            </w:pPr>
            <w:r w:rsidRPr="00026373">
              <w:rPr>
                <w:rFonts w:cstheme="minorHAnsi"/>
                <w:sz w:val="16"/>
                <w:szCs w:val="16"/>
              </w:rPr>
              <w:t>Acquisition by Acquiring Authority</w:t>
            </w:r>
          </w:p>
        </w:tc>
        <w:tc>
          <w:tcPr>
            <w:tcW w:w="1019" w:type="dxa"/>
          </w:tcPr>
          <w:p w14:paraId="72F4FAEF"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Transfer of Land Act – section 54</w:t>
            </w:r>
          </w:p>
        </w:tc>
        <w:tc>
          <w:tcPr>
            <w:tcW w:w="1134" w:type="dxa"/>
          </w:tcPr>
          <w:p w14:paraId="3B4B96F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5DEB4A2F"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2689DFB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125845E0"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5F7D666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68CEA14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5A0E50E0"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724175A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Encumbrances to remain</w:t>
            </w:r>
          </w:p>
          <w:p w14:paraId="544C083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 xml:space="preserve">Government Gazette Number </w:t>
            </w:r>
          </w:p>
        </w:tc>
        <w:tc>
          <w:tcPr>
            <w:tcW w:w="993" w:type="dxa"/>
          </w:tcPr>
          <w:p w14:paraId="03E44A2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67FD6CA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003EC64C"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034A13D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r>
      <w:tr w:rsidR="00026373" w:rsidRPr="00026373" w14:paraId="014C16A5" w14:textId="77777777" w:rsidTr="00242C1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264D53FC" w14:textId="77777777" w:rsidR="00F6366D" w:rsidRPr="00026373" w:rsidRDefault="00F6366D" w:rsidP="00D14B51">
            <w:pPr>
              <w:rPr>
                <w:rFonts w:cstheme="minorHAnsi"/>
                <w:sz w:val="16"/>
                <w:szCs w:val="16"/>
              </w:rPr>
            </w:pPr>
            <w:r w:rsidRPr="00026373">
              <w:rPr>
                <w:rFonts w:cstheme="minorHAnsi"/>
                <w:sz w:val="16"/>
                <w:szCs w:val="16"/>
              </w:rPr>
              <w:t>Vesting – Trust</w:t>
            </w:r>
          </w:p>
        </w:tc>
        <w:tc>
          <w:tcPr>
            <w:tcW w:w="1019" w:type="dxa"/>
          </w:tcPr>
          <w:p w14:paraId="7F9BB12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Transfer of Land Act – section 58</w:t>
            </w:r>
          </w:p>
        </w:tc>
        <w:tc>
          <w:tcPr>
            <w:tcW w:w="1134" w:type="dxa"/>
          </w:tcPr>
          <w:p w14:paraId="12E71CE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474B87C7"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37A4C54B"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4731AC95"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57B69DE7"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Optional</w:t>
            </w:r>
          </w:p>
          <w:p w14:paraId="13D49597"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Lease, Sub-Lease, Mortgage</w:t>
            </w:r>
          </w:p>
        </w:tc>
        <w:tc>
          <w:tcPr>
            <w:tcW w:w="1276" w:type="dxa"/>
          </w:tcPr>
          <w:p w14:paraId="5D7B8032"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65F1DCC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0AB067C3"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Grounds of Application</w:t>
            </w:r>
          </w:p>
          <w:p w14:paraId="2C895BAA"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Set out the basis for the application</w:t>
            </w:r>
          </w:p>
          <w:p w14:paraId="2C8E489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3" w:type="dxa"/>
          </w:tcPr>
          <w:p w14:paraId="6983E62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042063F2"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69A6FA3A"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Evidence to satisfy section 58 could include statutory declaration from the Applicant or its lawyer, trust deeds, deeds of appointment of trustees or Court Orders</w:t>
            </w:r>
          </w:p>
          <w:p w14:paraId="45DA6F9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Certificate of Title (if any)</w:t>
            </w:r>
          </w:p>
        </w:tc>
        <w:tc>
          <w:tcPr>
            <w:tcW w:w="992" w:type="dxa"/>
          </w:tcPr>
          <w:p w14:paraId="67F6E81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0633839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 xml:space="preserve"> NA</w:t>
            </w:r>
          </w:p>
        </w:tc>
      </w:tr>
      <w:tr w:rsidR="00242C1B" w:rsidRPr="00026373" w14:paraId="035F18D6" w14:textId="77777777" w:rsidTr="00242C1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5F0D62CC" w14:textId="77777777" w:rsidR="00F6366D" w:rsidRPr="00026373" w:rsidRDefault="00F6366D" w:rsidP="00D14B51">
            <w:pPr>
              <w:rPr>
                <w:rFonts w:cstheme="minorHAnsi"/>
                <w:sz w:val="16"/>
                <w:szCs w:val="16"/>
              </w:rPr>
            </w:pPr>
            <w:r w:rsidRPr="00026373">
              <w:rPr>
                <w:rFonts w:cstheme="minorHAnsi"/>
                <w:sz w:val="16"/>
                <w:szCs w:val="16"/>
              </w:rPr>
              <w:lastRenderedPageBreak/>
              <w:t>Vesting – Act or Court Order</w:t>
            </w:r>
          </w:p>
        </w:tc>
        <w:tc>
          <w:tcPr>
            <w:tcW w:w="1019" w:type="dxa"/>
          </w:tcPr>
          <w:p w14:paraId="1F94286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Transfer of Land Act – section 59</w:t>
            </w:r>
          </w:p>
        </w:tc>
        <w:tc>
          <w:tcPr>
            <w:tcW w:w="1134" w:type="dxa"/>
          </w:tcPr>
          <w:p w14:paraId="11DF5CED"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40FCB196"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393597E4"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5810DBD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19CEDB64"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Optional</w:t>
            </w:r>
          </w:p>
          <w:p w14:paraId="2FC350B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Lease, Sub-Lease, Mortgage, Statutory Charge</w:t>
            </w:r>
          </w:p>
        </w:tc>
        <w:tc>
          <w:tcPr>
            <w:tcW w:w="1276" w:type="dxa"/>
          </w:tcPr>
          <w:p w14:paraId="72FC379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50EDCE7C"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4E174616"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Grounds of Application</w:t>
            </w:r>
          </w:p>
          <w:p w14:paraId="6DE88811"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Set out the section(s) of the Act(s) or the Court Order(s) relied on</w:t>
            </w:r>
          </w:p>
        </w:tc>
        <w:tc>
          <w:tcPr>
            <w:tcW w:w="993" w:type="dxa"/>
          </w:tcPr>
          <w:p w14:paraId="0CB8D85C"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Optional</w:t>
            </w:r>
          </w:p>
          <w:p w14:paraId="2A50EF5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 xml:space="preserve">Court Order </w:t>
            </w:r>
          </w:p>
          <w:p w14:paraId="7DFB36C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p w14:paraId="2972078D"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134" w:type="dxa"/>
          </w:tcPr>
          <w:p w14:paraId="1698852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Optional</w:t>
            </w:r>
          </w:p>
          <w:p w14:paraId="7439670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Certificate of Title (if any)</w:t>
            </w:r>
          </w:p>
          <w:p w14:paraId="5932A8BF"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992" w:type="dxa"/>
          </w:tcPr>
          <w:p w14:paraId="0780978F"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6B42F93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r>
      <w:tr w:rsidR="00026373" w:rsidRPr="00026373" w14:paraId="2A96F465" w14:textId="77777777" w:rsidTr="00242C1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72486E3B" w14:textId="77777777" w:rsidR="00F6366D" w:rsidRPr="00026373" w:rsidRDefault="00F6366D" w:rsidP="00D14B51">
            <w:pPr>
              <w:rPr>
                <w:rFonts w:cstheme="minorHAnsi"/>
                <w:sz w:val="16"/>
                <w:szCs w:val="16"/>
              </w:rPr>
            </w:pPr>
            <w:r w:rsidRPr="00026373">
              <w:rPr>
                <w:rFonts w:cstheme="minorHAnsi"/>
                <w:sz w:val="16"/>
                <w:szCs w:val="16"/>
              </w:rPr>
              <w:t>Vesting – Successor at Law</w:t>
            </w:r>
          </w:p>
        </w:tc>
        <w:tc>
          <w:tcPr>
            <w:tcW w:w="1019" w:type="dxa"/>
          </w:tcPr>
          <w:p w14:paraId="5FB9B8E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Transfer of Land Act – section 59A</w:t>
            </w:r>
          </w:p>
        </w:tc>
        <w:tc>
          <w:tcPr>
            <w:tcW w:w="1134" w:type="dxa"/>
          </w:tcPr>
          <w:p w14:paraId="72F67BDB"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74FA84E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49C8A38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31371CC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2A580637"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0DF3327E"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45E4BC54"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 xml:space="preserve"> NA</w:t>
            </w:r>
          </w:p>
        </w:tc>
        <w:tc>
          <w:tcPr>
            <w:tcW w:w="993" w:type="dxa"/>
          </w:tcPr>
          <w:p w14:paraId="7319B0F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3BA6D463"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0A2EC01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CEO certificate</w:t>
            </w:r>
          </w:p>
          <w:p w14:paraId="3E8C224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Certificate of Title (if any)</w:t>
            </w:r>
          </w:p>
        </w:tc>
        <w:tc>
          <w:tcPr>
            <w:tcW w:w="992" w:type="dxa"/>
          </w:tcPr>
          <w:p w14:paraId="210CA5B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7D3D0FE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r>
      <w:tr w:rsidR="00242C1B" w:rsidRPr="00026373" w14:paraId="58D7EA78" w14:textId="77777777" w:rsidTr="00242C1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7C2A8F72" w14:textId="77777777" w:rsidR="00F6366D" w:rsidRPr="00026373" w:rsidRDefault="00F6366D" w:rsidP="00D14B51">
            <w:pPr>
              <w:rPr>
                <w:rFonts w:cstheme="minorHAnsi"/>
                <w:sz w:val="16"/>
                <w:szCs w:val="16"/>
              </w:rPr>
            </w:pPr>
            <w:r w:rsidRPr="00026373">
              <w:rPr>
                <w:rFonts w:cstheme="minorHAnsi"/>
                <w:sz w:val="16"/>
                <w:szCs w:val="16"/>
              </w:rPr>
              <w:t>Mortgaged Lease</w:t>
            </w:r>
          </w:p>
        </w:tc>
        <w:tc>
          <w:tcPr>
            <w:tcW w:w="1019" w:type="dxa"/>
          </w:tcPr>
          <w:p w14:paraId="07CDF091"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Transfer of Land Act – section 68</w:t>
            </w:r>
          </w:p>
        </w:tc>
        <w:tc>
          <w:tcPr>
            <w:tcW w:w="1134" w:type="dxa"/>
          </w:tcPr>
          <w:p w14:paraId="0292B0BD"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5092EFC4"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30051962"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4EAB93A6"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274C395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3240D05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Lease</w:t>
            </w:r>
          </w:p>
        </w:tc>
        <w:tc>
          <w:tcPr>
            <w:tcW w:w="1276" w:type="dxa"/>
          </w:tcPr>
          <w:p w14:paraId="7B857E9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4B56FAD1"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62E0FD2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Mortgage</w:t>
            </w:r>
          </w:p>
        </w:tc>
        <w:tc>
          <w:tcPr>
            <w:tcW w:w="993" w:type="dxa"/>
          </w:tcPr>
          <w:p w14:paraId="6C5D1AE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4ADE30A4"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48FCCEE1"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 xml:space="preserve">Written statement by the Trustee disclaiming lease Copy of lessor's notice to mortgagee </w:t>
            </w:r>
          </w:p>
          <w:p w14:paraId="25997CA2"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Statutory declaration as to service of notice on mortgagee</w:t>
            </w:r>
          </w:p>
        </w:tc>
        <w:tc>
          <w:tcPr>
            <w:tcW w:w="992" w:type="dxa"/>
          </w:tcPr>
          <w:p w14:paraId="0C4F261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53755F5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r>
      <w:tr w:rsidR="00026373" w:rsidRPr="00026373" w14:paraId="2628763D" w14:textId="77777777" w:rsidTr="00242C1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6E4AD136" w14:textId="77777777" w:rsidR="00F6366D" w:rsidRPr="00026373" w:rsidRDefault="00F6366D" w:rsidP="00D14B51">
            <w:pPr>
              <w:rPr>
                <w:rFonts w:cstheme="minorHAnsi"/>
                <w:sz w:val="16"/>
                <w:szCs w:val="16"/>
              </w:rPr>
            </w:pPr>
            <w:r w:rsidRPr="00026373">
              <w:rPr>
                <w:rFonts w:cstheme="minorHAnsi"/>
                <w:sz w:val="16"/>
                <w:szCs w:val="16"/>
              </w:rPr>
              <w:t>Foreclosure by Mortgagee</w:t>
            </w:r>
          </w:p>
        </w:tc>
        <w:tc>
          <w:tcPr>
            <w:tcW w:w="1019" w:type="dxa"/>
          </w:tcPr>
          <w:p w14:paraId="4748F9BB"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Transfer of Land Act – section 79</w:t>
            </w:r>
          </w:p>
        </w:tc>
        <w:tc>
          <w:tcPr>
            <w:tcW w:w="1134" w:type="dxa"/>
          </w:tcPr>
          <w:p w14:paraId="55A1512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28B407D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1D9C6F9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157189B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3FBDCCA3"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6F604CC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Mortgage</w:t>
            </w:r>
          </w:p>
          <w:p w14:paraId="5C6F282B"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76" w:type="dxa"/>
          </w:tcPr>
          <w:p w14:paraId="2F64CF6A"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4975EE8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3" w:type="dxa"/>
          </w:tcPr>
          <w:p w14:paraId="4C4C5C6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2882A1F5"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368BFE1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Statutory declaration required by section 79</w:t>
            </w:r>
          </w:p>
        </w:tc>
        <w:tc>
          <w:tcPr>
            <w:tcW w:w="992" w:type="dxa"/>
          </w:tcPr>
          <w:p w14:paraId="33A0444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2669066E"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r>
      <w:tr w:rsidR="00242C1B" w:rsidRPr="00026373" w14:paraId="52D99098" w14:textId="77777777" w:rsidTr="00242C1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794CD88D" w14:textId="77777777" w:rsidR="00F6366D" w:rsidRPr="00026373" w:rsidRDefault="00F6366D" w:rsidP="00D14B51">
            <w:pPr>
              <w:rPr>
                <w:rFonts w:cstheme="minorHAnsi"/>
                <w:sz w:val="16"/>
                <w:szCs w:val="16"/>
              </w:rPr>
            </w:pPr>
            <w:r w:rsidRPr="00026373">
              <w:rPr>
                <w:rFonts w:cstheme="minorHAnsi"/>
                <w:sz w:val="16"/>
                <w:szCs w:val="16"/>
              </w:rPr>
              <w:lastRenderedPageBreak/>
              <w:t>Transfer by Council – Rates Recovery</w:t>
            </w:r>
          </w:p>
        </w:tc>
        <w:tc>
          <w:tcPr>
            <w:tcW w:w="1019" w:type="dxa"/>
          </w:tcPr>
          <w:p w14:paraId="141C83A0"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Local Government Act – section 181</w:t>
            </w:r>
          </w:p>
        </w:tc>
        <w:tc>
          <w:tcPr>
            <w:tcW w:w="1134" w:type="dxa"/>
          </w:tcPr>
          <w:p w14:paraId="24F241E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7CD71E45"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31" w:type="dxa"/>
          </w:tcPr>
          <w:p w14:paraId="63B137B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037" w:type="dxa"/>
          </w:tcPr>
          <w:p w14:paraId="20B39B6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76" w:type="dxa"/>
          </w:tcPr>
          <w:p w14:paraId="255CDD0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769790D5"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417" w:type="dxa"/>
          </w:tcPr>
          <w:p w14:paraId="362569E0" w14:textId="1F460F1A" w:rsidR="00F6366D" w:rsidRDefault="004D2052"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FA6CA9">
              <w:rPr>
                <w:rFonts w:cstheme="minorHAnsi"/>
                <w:sz w:val="16"/>
                <w:szCs w:val="16"/>
              </w:rPr>
              <w:t>Optional</w:t>
            </w:r>
          </w:p>
          <w:p w14:paraId="2F9C25EE" w14:textId="41E3B7E5" w:rsidR="004D2052" w:rsidRPr="00FA6CA9" w:rsidRDefault="004D2052" w:rsidP="00D14B51">
            <w:pPr>
              <w:cnfStyle w:val="000000010000" w:firstRow="0" w:lastRow="0" w:firstColumn="0" w:lastColumn="0" w:oddVBand="0" w:evenVBand="0" w:oddHBand="0" w:evenHBand="1" w:firstRowFirstColumn="0" w:firstRowLastColumn="0" w:lastRowFirstColumn="0" w:lastRowLastColumn="0"/>
              <w:rPr>
                <w:rFonts w:cstheme="minorHAnsi"/>
                <w:strike/>
                <w:sz w:val="16"/>
                <w:szCs w:val="16"/>
              </w:rPr>
            </w:pPr>
          </w:p>
        </w:tc>
        <w:tc>
          <w:tcPr>
            <w:tcW w:w="993" w:type="dxa"/>
          </w:tcPr>
          <w:p w14:paraId="1467DA54"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6F2F8B33" w14:textId="2650129C"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0DFC16B2"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737" w:type="dxa"/>
          </w:tcPr>
          <w:p w14:paraId="1AFF6530"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r>
      <w:tr w:rsidR="00026373" w:rsidRPr="00026373" w14:paraId="54EE797F" w14:textId="77777777" w:rsidTr="00242C1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7F8CECDC" w14:textId="77777777" w:rsidR="00F6366D" w:rsidRPr="00026373" w:rsidRDefault="00F6366D" w:rsidP="00D14B51">
            <w:pPr>
              <w:rPr>
                <w:rFonts w:cstheme="minorHAnsi"/>
                <w:sz w:val="16"/>
                <w:szCs w:val="16"/>
              </w:rPr>
            </w:pPr>
            <w:r w:rsidRPr="00026373">
              <w:rPr>
                <w:rFonts w:cstheme="minorHAnsi"/>
                <w:sz w:val="16"/>
                <w:szCs w:val="16"/>
              </w:rPr>
              <w:t>Vesting – Roman Catholic Trusts</w:t>
            </w:r>
          </w:p>
        </w:tc>
        <w:tc>
          <w:tcPr>
            <w:tcW w:w="1019" w:type="dxa"/>
          </w:tcPr>
          <w:p w14:paraId="5C67A55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Roman Catholic Trusts Act – section 10</w:t>
            </w:r>
          </w:p>
        </w:tc>
        <w:tc>
          <w:tcPr>
            <w:tcW w:w="1134" w:type="dxa"/>
          </w:tcPr>
          <w:p w14:paraId="0F3FBAE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1AF2DD4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721FDC0F"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4B4A218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75F568C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62C246C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522142A3"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3" w:type="dxa"/>
          </w:tcPr>
          <w:p w14:paraId="61064FF7"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4A368E0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29F3471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Consent from Bishop or Trustees</w:t>
            </w:r>
          </w:p>
        </w:tc>
        <w:tc>
          <w:tcPr>
            <w:tcW w:w="992" w:type="dxa"/>
          </w:tcPr>
          <w:p w14:paraId="74FBC93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7A63778E"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r>
      <w:tr w:rsidR="00242C1B" w:rsidRPr="00026373" w14:paraId="08919CF1" w14:textId="77777777" w:rsidTr="00242C1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5BB7E12A" w14:textId="77777777" w:rsidR="00F6366D" w:rsidRPr="00026373" w:rsidRDefault="00F6366D" w:rsidP="00D14B51">
            <w:pPr>
              <w:rPr>
                <w:rFonts w:cstheme="minorHAnsi"/>
                <w:sz w:val="16"/>
                <w:szCs w:val="16"/>
              </w:rPr>
            </w:pPr>
            <w:r w:rsidRPr="00026373">
              <w:rPr>
                <w:rFonts w:cstheme="minorHAnsi"/>
                <w:sz w:val="16"/>
                <w:szCs w:val="16"/>
              </w:rPr>
              <w:t>Vesting – Uniting Church</w:t>
            </w:r>
          </w:p>
        </w:tc>
        <w:tc>
          <w:tcPr>
            <w:tcW w:w="1019" w:type="dxa"/>
          </w:tcPr>
          <w:p w14:paraId="3845F4E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Uniting Church in Australia Act – section 23</w:t>
            </w:r>
          </w:p>
        </w:tc>
        <w:tc>
          <w:tcPr>
            <w:tcW w:w="1134" w:type="dxa"/>
          </w:tcPr>
          <w:p w14:paraId="6ED12A4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69505A0F"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4A9BD0FC"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56AD1DB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4A5A3BA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02AFD376"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2E4FFC2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3" w:type="dxa"/>
          </w:tcPr>
          <w:p w14:paraId="4D895D6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29D1253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578D7EEE"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Consent under common seal of the Trust</w:t>
            </w:r>
          </w:p>
        </w:tc>
        <w:tc>
          <w:tcPr>
            <w:tcW w:w="992" w:type="dxa"/>
          </w:tcPr>
          <w:p w14:paraId="6A4B430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64576A30"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r>
    </w:tbl>
    <w:p w14:paraId="54592F41" w14:textId="7D902892" w:rsidR="00DC2C5B" w:rsidRDefault="00DC2C5B"/>
    <w:p w14:paraId="1E7162F3" w14:textId="77777777" w:rsidR="00DC2C5B" w:rsidRDefault="00DC2C5B">
      <w:pPr>
        <w:spacing w:before="0" w:after="160" w:line="259" w:lineRule="auto"/>
      </w:pPr>
      <w:r>
        <w:br w:type="page"/>
      </w:r>
    </w:p>
    <w:tbl>
      <w:tblPr>
        <w:tblStyle w:val="DTPDefaulttable"/>
        <w:tblW w:w="15771" w:type="dxa"/>
        <w:tblLayout w:type="fixed"/>
        <w:tblLook w:val="04A0" w:firstRow="1" w:lastRow="0" w:firstColumn="1" w:lastColumn="0" w:noHBand="0" w:noVBand="1"/>
      </w:tblPr>
      <w:tblGrid>
        <w:gridCol w:w="6"/>
        <w:gridCol w:w="1270"/>
        <w:gridCol w:w="1134"/>
        <w:gridCol w:w="1134"/>
        <w:gridCol w:w="992"/>
        <w:gridCol w:w="1276"/>
        <w:gridCol w:w="992"/>
        <w:gridCol w:w="1276"/>
        <w:gridCol w:w="1418"/>
        <w:gridCol w:w="1275"/>
        <w:gridCol w:w="1134"/>
        <w:gridCol w:w="1134"/>
        <w:gridCol w:w="709"/>
        <w:gridCol w:w="2021"/>
      </w:tblGrid>
      <w:tr w:rsidR="001E51CF" w:rsidRPr="00B3363E" w14:paraId="521DC334" w14:textId="77777777" w:rsidTr="001E51CF">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5771" w:type="dxa"/>
            <w:gridSpan w:val="14"/>
            <w:shd w:val="clear" w:color="auto" w:fill="auto"/>
          </w:tcPr>
          <w:p w14:paraId="734250AC" w14:textId="226E899D" w:rsidR="001E51CF" w:rsidRPr="00B3363E" w:rsidRDefault="001E51CF" w:rsidP="001E51CF">
            <w:pPr>
              <w:pStyle w:val="Heading1"/>
              <w:rPr>
                <w:rFonts w:cstheme="minorHAnsi"/>
                <w:sz w:val="16"/>
                <w:szCs w:val="16"/>
              </w:rPr>
            </w:pPr>
            <w:bookmarkStart w:id="29" w:name="_Toc151631229"/>
            <w:r w:rsidRPr="004B11CA">
              <w:rPr>
                <w:b/>
              </w:rPr>
              <w:lastRenderedPageBreak/>
              <w:t>Application to record an instrument</w:t>
            </w:r>
            <w:bookmarkEnd w:id="29"/>
          </w:p>
        </w:tc>
      </w:tr>
      <w:tr w:rsidR="00E463D5" w:rsidRPr="00B3363E" w14:paraId="7BC03771" w14:textId="77777777" w:rsidTr="00E463D5">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276" w:type="dxa"/>
            <w:gridSpan w:val="2"/>
          </w:tcPr>
          <w:p w14:paraId="77F9CD70" w14:textId="5EB29792" w:rsidR="004B11CA" w:rsidRPr="00B3363E" w:rsidRDefault="00473A23" w:rsidP="00D14B51">
            <w:pPr>
              <w:rPr>
                <w:rFonts w:cstheme="minorHAnsi"/>
                <w:b w:val="0"/>
                <w:sz w:val="16"/>
                <w:szCs w:val="16"/>
              </w:rPr>
            </w:pPr>
            <w:r w:rsidRPr="00B3363E">
              <w:rPr>
                <w:rFonts w:cstheme="minorHAnsi"/>
                <w:b w:val="0"/>
                <w:sz w:val="16"/>
                <w:szCs w:val="16"/>
              </w:rPr>
              <w:t>Name</w:t>
            </w:r>
          </w:p>
        </w:tc>
        <w:tc>
          <w:tcPr>
            <w:tcW w:w="1134" w:type="dxa"/>
          </w:tcPr>
          <w:p w14:paraId="454B2903" w14:textId="12F4AFF4" w:rsidR="00755F68" w:rsidRPr="00B3363E" w:rsidRDefault="00473A23"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Legislation</w:t>
            </w:r>
          </w:p>
        </w:tc>
        <w:tc>
          <w:tcPr>
            <w:tcW w:w="1134" w:type="dxa"/>
          </w:tcPr>
          <w:p w14:paraId="6F714482" w14:textId="1B31948E" w:rsidR="00755F68" w:rsidRPr="00B3363E" w:rsidRDefault="00473A23"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Nomination</w:t>
            </w:r>
          </w:p>
        </w:tc>
        <w:tc>
          <w:tcPr>
            <w:tcW w:w="992" w:type="dxa"/>
          </w:tcPr>
          <w:p w14:paraId="675E290F" w14:textId="6E7C8A42" w:rsidR="00755F68" w:rsidRPr="00B3363E" w:rsidRDefault="00864D93"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Applicant</w:t>
            </w:r>
          </w:p>
        </w:tc>
        <w:tc>
          <w:tcPr>
            <w:tcW w:w="1276" w:type="dxa"/>
          </w:tcPr>
          <w:p w14:paraId="225A0BC7" w14:textId="46628087" w:rsidR="00755F68" w:rsidRPr="00B3363E" w:rsidRDefault="00864D93"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Relinquishing Party</w:t>
            </w:r>
          </w:p>
        </w:tc>
        <w:tc>
          <w:tcPr>
            <w:tcW w:w="992" w:type="dxa"/>
          </w:tcPr>
          <w:p w14:paraId="73829746" w14:textId="330E2370" w:rsidR="00755F68" w:rsidRPr="00B3363E" w:rsidRDefault="00864D93"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Receiving Party</w:t>
            </w:r>
          </w:p>
        </w:tc>
        <w:tc>
          <w:tcPr>
            <w:tcW w:w="1276" w:type="dxa"/>
          </w:tcPr>
          <w:p w14:paraId="73F24B4B" w14:textId="44C7A015" w:rsidR="00755F68" w:rsidRPr="00B3363E" w:rsidRDefault="00110E71"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Encumbrance</w:t>
            </w:r>
          </w:p>
        </w:tc>
        <w:tc>
          <w:tcPr>
            <w:tcW w:w="1418" w:type="dxa"/>
          </w:tcPr>
          <w:p w14:paraId="313F679F" w14:textId="703473FF" w:rsidR="00755F68" w:rsidRPr="00B3363E" w:rsidRDefault="00110E71"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Consideration</w:t>
            </w:r>
          </w:p>
        </w:tc>
        <w:tc>
          <w:tcPr>
            <w:tcW w:w="1275" w:type="dxa"/>
          </w:tcPr>
          <w:p w14:paraId="6876FD79" w14:textId="79CC68EB" w:rsidR="00755F68" w:rsidRPr="00B3363E" w:rsidRDefault="00110E71"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Additional Details</w:t>
            </w:r>
          </w:p>
        </w:tc>
        <w:tc>
          <w:tcPr>
            <w:tcW w:w="1134" w:type="dxa"/>
          </w:tcPr>
          <w:p w14:paraId="37E70C6F" w14:textId="67CA377B" w:rsidR="00755F68" w:rsidRPr="00B3363E" w:rsidRDefault="00110E71"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Image Instrument</w:t>
            </w:r>
          </w:p>
        </w:tc>
        <w:tc>
          <w:tcPr>
            <w:tcW w:w="1134" w:type="dxa"/>
          </w:tcPr>
          <w:p w14:paraId="35D4D35E" w14:textId="2663B3C2" w:rsidR="00755F68" w:rsidRPr="00B3363E" w:rsidRDefault="00110E71"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Supporting Document</w:t>
            </w:r>
          </w:p>
        </w:tc>
        <w:tc>
          <w:tcPr>
            <w:tcW w:w="709" w:type="dxa"/>
          </w:tcPr>
          <w:p w14:paraId="40BD9D35" w14:textId="32B73748" w:rsidR="00755F68" w:rsidRPr="00B3363E" w:rsidRDefault="00110E71"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Duty</w:t>
            </w:r>
          </w:p>
        </w:tc>
        <w:tc>
          <w:tcPr>
            <w:tcW w:w="2021" w:type="dxa"/>
          </w:tcPr>
          <w:p w14:paraId="4544CED9" w14:textId="6CA23167" w:rsidR="00755F68" w:rsidRPr="00B3363E" w:rsidRDefault="00110E71"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Specific Requirements</w:t>
            </w:r>
          </w:p>
        </w:tc>
      </w:tr>
      <w:tr w:rsidR="00E463D5" w:rsidRPr="00B3363E" w14:paraId="511C7FE5"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53E736F" w14:textId="77777777" w:rsidR="00F6366D" w:rsidRPr="00B3363E" w:rsidRDefault="00F6366D" w:rsidP="00D14B51">
            <w:pPr>
              <w:rPr>
                <w:rFonts w:cstheme="minorHAnsi"/>
                <w:sz w:val="16"/>
                <w:szCs w:val="16"/>
              </w:rPr>
            </w:pPr>
            <w:r w:rsidRPr="00B3363E">
              <w:rPr>
                <w:rFonts w:cstheme="minorHAnsi"/>
                <w:sz w:val="16"/>
                <w:szCs w:val="16"/>
              </w:rPr>
              <w:t>Agreement</w:t>
            </w:r>
          </w:p>
        </w:tc>
        <w:tc>
          <w:tcPr>
            <w:tcW w:w="1134" w:type="dxa"/>
          </w:tcPr>
          <w:p w14:paraId="57DF57C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Building Act – section 163</w:t>
            </w:r>
          </w:p>
        </w:tc>
        <w:tc>
          <w:tcPr>
            <w:tcW w:w="1134" w:type="dxa"/>
          </w:tcPr>
          <w:p w14:paraId="2E36F05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CB00AC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589A832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AA7647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2C5DA2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3B4F21D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65D167B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2D844C3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570F51C0" w14:textId="7720E0CD" w:rsidR="00F6366D" w:rsidRPr="00261210"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01C020A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42B22BD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849C52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77E2DCF5"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D63462A" w14:textId="77777777" w:rsidR="00F6366D" w:rsidRPr="00B3363E" w:rsidRDefault="00F6366D" w:rsidP="00D14B51">
            <w:pPr>
              <w:rPr>
                <w:rFonts w:cstheme="minorHAnsi"/>
                <w:sz w:val="16"/>
                <w:szCs w:val="16"/>
              </w:rPr>
            </w:pPr>
            <w:r w:rsidRPr="00B3363E">
              <w:rPr>
                <w:rFonts w:cstheme="minorHAnsi"/>
                <w:sz w:val="16"/>
                <w:szCs w:val="16"/>
              </w:rPr>
              <w:t>Notice</w:t>
            </w:r>
          </w:p>
        </w:tc>
        <w:tc>
          <w:tcPr>
            <w:tcW w:w="1134" w:type="dxa"/>
          </w:tcPr>
          <w:p w14:paraId="7487882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Carbon Credits (Carbon Farming Initiative) Act – section 27</w:t>
            </w:r>
          </w:p>
        </w:tc>
        <w:tc>
          <w:tcPr>
            <w:tcW w:w="1134" w:type="dxa"/>
          </w:tcPr>
          <w:p w14:paraId="0E7F4AA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45F1C7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0FD3E57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F17A13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589156C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5ABC1F2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7E0356A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612150A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B3363E">
              <w:rPr>
                <w:rStyle w:val="CommentReference"/>
                <w:rFonts w:cstheme="minorHAnsi"/>
              </w:rPr>
              <w:t>Declaration Reference (EOP number)</w:t>
            </w:r>
          </w:p>
        </w:tc>
        <w:tc>
          <w:tcPr>
            <w:tcW w:w="1134" w:type="dxa"/>
          </w:tcPr>
          <w:p w14:paraId="5620628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Optional</w:t>
            </w:r>
          </w:p>
          <w:p w14:paraId="3371781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Diagram</w:t>
            </w:r>
          </w:p>
        </w:tc>
        <w:tc>
          <w:tcPr>
            <w:tcW w:w="1134" w:type="dxa"/>
          </w:tcPr>
          <w:p w14:paraId="2317EA8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678D52B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33AC667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009527E4"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5439006" w14:textId="77777777" w:rsidR="00F6366D" w:rsidRPr="00B3363E" w:rsidRDefault="00F6366D" w:rsidP="00D14B51">
            <w:pPr>
              <w:rPr>
                <w:rFonts w:cstheme="minorHAnsi"/>
                <w:sz w:val="16"/>
                <w:szCs w:val="16"/>
              </w:rPr>
            </w:pPr>
            <w:r w:rsidRPr="00B3363E">
              <w:rPr>
                <w:rFonts w:cstheme="minorHAnsi"/>
                <w:sz w:val="16"/>
                <w:szCs w:val="16"/>
              </w:rPr>
              <w:t>Notice</w:t>
            </w:r>
          </w:p>
        </w:tc>
        <w:tc>
          <w:tcPr>
            <w:tcW w:w="1134" w:type="dxa"/>
          </w:tcPr>
          <w:p w14:paraId="1BF91B1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Cemeteries &amp; Crematoria Act – section 126</w:t>
            </w:r>
          </w:p>
        </w:tc>
        <w:tc>
          <w:tcPr>
            <w:tcW w:w="1134" w:type="dxa"/>
          </w:tcPr>
          <w:p w14:paraId="3E91CE5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AA6099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 xml:space="preserve">Mandatory </w:t>
            </w:r>
          </w:p>
          <w:p w14:paraId="4ECBD1B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Applicant must be Secretary Department of Health and Human Services</w:t>
            </w:r>
          </w:p>
        </w:tc>
        <w:tc>
          <w:tcPr>
            <w:tcW w:w="1276" w:type="dxa"/>
          </w:tcPr>
          <w:p w14:paraId="7C38E86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E3823C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AC1BFB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35E5C12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A30BD6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p w14:paraId="4ADFF5E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0CE8BF8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5808BBD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621B157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4413B22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2A64AE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4706CC8C"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7527F55F" w14:textId="77777777" w:rsidR="00F6366D" w:rsidRPr="00B3363E" w:rsidRDefault="00F6366D" w:rsidP="00D14B51">
            <w:pPr>
              <w:rPr>
                <w:rFonts w:cstheme="minorHAnsi"/>
                <w:sz w:val="16"/>
                <w:szCs w:val="16"/>
              </w:rPr>
            </w:pPr>
            <w:r w:rsidRPr="00B3363E">
              <w:rPr>
                <w:rFonts w:cstheme="minorHAnsi"/>
                <w:sz w:val="16"/>
                <w:szCs w:val="16"/>
              </w:rPr>
              <w:t>Creation – Forest Carbon Right</w:t>
            </w:r>
          </w:p>
        </w:tc>
        <w:tc>
          <w:tcPr>
            <w:tcW w:w="1134" w:type="dxa"/>
          </w:tcPr>
          <w:p w14:paraId="18FD296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Climate Change Act – section 57</w:t>
            </w:r>
          </w:p>
        </w:tc>
        <w:tc>
          <w:tcPr>
            <w:tcW w:w="1134" w:type="dxa"/>
          </w:tcPr>
          <w:p w14:paraId="432A75B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4EF3B04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75BE346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1CEC945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B0336C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0558549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5" w:type="dxa"/>
          </w:tcPr>
          <w:p w14:paraId="28B213D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52AF5FD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Specify the type of Right(s) (at least one of the following):</w:t>
            </w:r>
          </w:p>
          <w:p w14:paraId="2CFD95CD" w14:textId="77777777" w:rsidR="00F6366D" w:rsidRPr="00B3363E" w:rsidRDefault="00F6366D" w:rsidP="00A40661">
            <w:pPr>
              <w:pStyle w:val="ListParagraph"/>
              <w:numPr>
                <w:ilvl w:val="0"/>
                <w:numId w:val="23"/>
              </w:numPr>
              <w:spacing w:before="60" w:after="60"/>
              <w:ind w:left="130" w:right="113" w:hanging="130"/>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Carbon Sequestration Right</w:t>
            </w:r>
          </w:p>
          <w:p w14:paraId="17689E42" w14:textId="77777777" w:rsidR="00F6366D" w:rsidRPr="00B3363E" w:rsidRDefault="00F6366D" w:rsidP="00A40661">
            <w:pPr>
              <w:pStyle w:val="ListParagraph"/>
              <w:numPr>
                <w:ilvl w:val="0"/>
                <w:numId w:val="23"/>
              </w:numPr>
              <w:spacing w:before="60" w:after="60"/>
              <w:ind w:left="130" w:right="113" w:hanging="141"/>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Forestry Right</w:t>
            </w:r>
          </w:p>
          <w:p w14:paraId="238C1A14" w14:textId="77777777" w:rsidR="00F6366D" w:rsidRPr="00B3363E" w:rsidRDefault="00F6366D" w:rsidP="00A40661">
            <w:pPr>
              <w:pStyle w:val="ListParagraph"/>
              <w:numPr>
                <w:ilvl w:val="0"/>
                <w:numId w:val="23"/>
              </w:numPr>
              <w:spacing w:before="60" w:after="60"/>
              <w:ind w:left="130" w:right="113" w:hanging="141"/>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Soil Carbon Right</w:t>
            </w:r>
          </w:p>
          <w:p w14:paraId="50D12B6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 xml:space="preserve">The Forest Carbon Right was created in </w:t>
            </w:r>
            <w:r w:rsidRPr="00B3363E">
              <w:rPr>
                <w:rFonts w:cstheme="minorHAnsi"/>
                <w:sz w:val="16"/>
                <w:szCs w:val="16"/>
              </w:rPr>
              <w:lastRenderedPageBreak/>
              <w:t>accordance with the Climate Change Act 2017</w:t>
            </w:r>
          </w:p>
        </w:tc>
        <w:tc>
          <w:tcPr>
            <w:tcW w:w="1134" w:type="dxa"/>
          </w:tcPr>
          <w:p w14:paraId="037B333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lastRenderedPageBreak/>
              <w:t xml:space="preserve"> Optional</w:t>
            </w:r>
          </w:p>
          <w:p w14:paraId="28677C5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Diagram</w:t>
            </w:r>
          </w:p>
        </w:tc>
        <w:tc>
          <w:tcPr>
            <w:tcW w:w="1134" w:type="dxa"/>
          </w:tcPr>
          <w:p w14:paraId="2519455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55869FA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28A7C39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1BC3B2DD"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6AE1F125" w14:textId="77777777" w:rsidR="00F6366D" w:rsidRPr="00B3363E" w:rsidRDefault="00F6366D" w:rsidP="00D14B51">
            <w:pPr>
              <w:rPr>
                <w:rFonts w:cstheme="minorHAnsi"/>
                <w:sz w:val="16"/>
                <w:szCs w:val="16"/>
              </w:rPr>
            </w:pPr>
            <w:r w:rsidRPr="00B3363E">
              <w:rPr>
                <w:rFonts w:cstheme="minorHAnsi"/>
                <w:sz w:val="16"/>
                <w:szCs w:val="16"/>
              </w:rPr>
              <w:t>Agreement – Forestry and Carbon Management</w:t>
            </w:r>
          </w:p>
        </w:tc>
        <w:tc>
          <w:tcPr>
            <w:tcW w:w="1134" w:type="dxa"/>
          </w:tcPr>
          <w:p w14:paraId="78ED13E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Climate Change Act – section 58</w:t>
            </w:r>
          </w:p>
        </w:tc>
        <w:tc>
          <w:tcPr>
            <w:tcW w:w="1134" w:type="dxa"/>
          </w:tcPr>
          <w:p w14:paraId="3A222BC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BF5A86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2A49C1E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AA13A0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63CCAD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253F0E0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7F08D2B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1087AF1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 xml:space="preserve">Relevant interest of the applicant </w:t>
            </w:r>
          </w:p>
        </w:tc>
        <w:tc>
          <w:tcPr>
            <w:tcW w:w="1134" w:type="dxa"/>
          </w:tcPr>
          <w:p w14:paraId="4054B04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0BFBE3C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595EC59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3CE88A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55CFF8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0B490051"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3DB19370" w14:textId="77777777" w:rsidR="00F6366D" w:rsidRPr="00B3363E" w:rsidRDefault="00F6366D" w:rsidP="00D14B51">
            <w:pPr>
              <w:rPr>
                <w:rFonts w:cstheme="minorHAnsi"/>
                <w:sz w:val="16"/>
                <w:szCs w:val="16"/>
              </w:rPr>
            </w:pPr>
            <w:r w:rsidRPr="00B3363E">
              <w:rPr>
                <w:rFonts w:cstheme="minorHAnsi"/>
                <w:sz w:val="16"/>
                <w:szCs w:val="16"/>
              </w:rPr>
              <w:t>Restraining Order</w:t>
            </w:r>
          </w:p>
        </w:tc>
        <w:tc>
          <w:tcPr>
            <w:tcW w:w="1134" w:type="dxa"/>
          </w:tcPr>
          <w:p w14:paraId="607210A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Confiscation Act – section 18</w:t>
            </w:r>
          </w:p>
        </w:tc>
        <w:tc>
          <w:tcPr>
            <w:tcW w:w="1134" w:type="dxa"/>
          </w:tcPr>
          <w:p w14:paraId="12F5656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B40FE7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76FA68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153530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04A59EF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60D05EF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34D91A6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07D5C87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2F7947A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Restraining Order</w:t>
            </w:r>
          </w:p>
        </w:tc>
        <w:tc>
          <w:tcPr>
            <w:tcW w:w="1134" w:type="dxa"/>
          </w:tcPr>
          <w:p w14:paraId="5ABF1FF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13962E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194FA0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63C90DE7"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0A9DDD20" w14:textId="77777777" w:rsidR="00F6366D" w:rsidRPr="00B3363E" w:rsidRDefault="00F6366D" w:rsidP="00D14B51">
            <w:pPr>
              <w:rPr>
                <w:rFonts w:cstheme="minorHAnsi"/>
                <w:sz w:val="16"/>
                <w:szCs w:val="16"/>
              </w:rPr>
            </w:pPr>
            <w:r w:rsidRPr="00B3363E">
              <w:rPr>
                <w:rFonts w:cstheme="minorHAnsi"/>
                <w:sz w:val="16"/>
                <w:szCs w:val="16"/>
              </w:rPr>
              <w:t>Restraining Order</w:t>
            </w:r>
          </w:p>
        </w:tc>
        <w:tc>
          <w:tcPr>
            <w:tcW w:w="1134" w:type="dxa"/>
          </w:tcPr>
          <w:p w14:paraId="6538C2D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Confiscation Act – section 36M</w:t>
            </w:r>
          </w:p>
        </w:tc>
        <w:tc>
          <w:tcPr>
            <w:tcW w:w="1134" w:type="dxa"/>
          </w:tcPr>
          <w:p w14:paraId="4D98282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149E6F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6B2D85E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C773E1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159601B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36CC07D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C55BED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1086072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00CC677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Restraining Order</w:t>
            </w:r>
          </w:p>
        </w:tc>
        <w:tc>
          <w:tcPr>
            <w:tcW w:w="1134" w:type="dxa"/>
          </w:tcPr>
          <w:p w14:paraId="3CA9F7F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5F9B110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5AEA263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16378D10"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332755C6" w14:textId="77777777" w:rsidR="00F6366D" w:rsidRPr="00B3363E" w:rsidRDefault="00F6366D" w:rsidP="00D14B51">
            <w:pPr>
              <w:rPr>
                <w:rFonts w:cstheme="minorHAnsi"/>
                <w:sz w:val="16"/>
                <w:szCs w:val="16"/>
              </w:rPr>
            </w:pPr>
            <w:r w:rsidRPr="00B3363E">
              <w:rPr>
                <w:rFonts w:cstheme="minorHAnsi"/>
                <w:sz w:val="16"/>
                <w:szCs w:val="16"/>
              </w:rPr>
              <w:t>Restraining Order</w:t>
            </w:r>
          </w:p>
        </w:tc>
        <w:tc>
          <w:tcPr>
            <w:tcW w:w="1134" w:type="dxa"/>
          </w:tcPr>
          <w:p w14:paraId="0712544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Confiscation Act – section 40I</w:t>
            </w:r>
          </w:p>
        </w:tc>
        <w:tc>
          <w:tcPr>
            <w:tcW w:w="1134" w:type="dxa"/>
          </w:tcPr>
          <w:p w14:paraId="6537652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931838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1B90C35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BA3AC6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7119377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6F72BB5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1F898EB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7B34A61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2DD3E51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Restraining Order</w:t>
            </w:r>
          </w:p>
        </w:tc>
        <w:tc>
          <w:tcPr>
            <w:tcW w:w="1134" w:type="dxa"/>
          </w:tcPr>
          <w:p w14:paraId="35089A9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61E862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7C0CE84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562B4E9E"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6C2B6B29" w14:textId="77777777" w:rsidR="00F6366D" w:rsidRPr="00B3363E" w:rsidRDefault="00F6366D" w:rsidP="00D14B51">
            <w:pPr>
              <w:rPr>
                <w:rFonts w:cstheme="minorHAnsi"/>
                <w:sz w:val="16"/>
                <w:szCs w:val="16"/>
              </w:rPr>
            </w:pPr>
            <w:r w:rsidRPr="00B3363E">
              <w:rPr>
                <w:rFonts w:cstheme="minorHAnsi"/>
                <w:sz w:val="16"/>
                <w:szCs w:val="16"/>
              </w:rPr>
              <w:t>Agreement</w:t>
            </w:r>
          </w:p>
        </w:tc>
        <w:tc>
          <w:tcPr>
            <w:tcW w:w="1134" w:type="dxa"/>
          </w:tcPr>
          <w:p w14:paraId="58BB079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Conservation Forests &amp; Lands Act – section 69</w:t>
            </w:r>
          </w:p>
        </w:tc>
        <w:tc>
          <w:tcPr>
            <w:tcW w:w="1134" w:type="dxa"/>
          </w:tcPr>
          <w:p w14:paraId="1A201ED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D4B6A1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132656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568E0D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5387137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00038BD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3185A0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7842646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2611E0D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16EBD3F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02EF96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5523B6D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3F6305D6"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673F9C9" w14:textId="77777777" w:rsidR="00F6366D" w:rsidRPr="00B3363E" w:rsidRDefault="00F6366D" w:rsidP="00D14B51">
            <w:pPr>
              <w:rPr>
                <w:rFonts w:cstheme="minorHAnsi"/>
                <w:sz w:val="16"/>
                <w:szCs w:val="16"/>
              </w:rPr>
            </w:pPr>
            <w:r w:rsidRPr="00B3363E">
              <w:rPr>
                <w:rFonts w:cstheme="minorHAnsi"/>
                <w:sz w:val="16"/>
                <w:szCs w:val="16"/>
              </w:rPr>
              <w:t>Restraining Order</w:t>
            </w:r>
          </w:p>
        </w:tc>
        <w:tc>
          <w:tcPr>
            <w:tcW w:w="1134" w:type="dxa"/>
          </w:tcPr>
          <w:p w14:paraId="3A426D8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Crimes (Superannuation Benefits) Act – section 34</w:t>
            </w:r>
          </w:p>
        </w:tc>
        <w:tc>
          <w:tcPr>
            <w:tcW w:w="1134" w:type="dxa"/>
          </w:tcPr>
          <w:p w14:paraId="2171E31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922930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2E70001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9C025D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7B782E0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C8B821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1F0B60D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128EC47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0A13D11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Restraining Order</w:t>
            </w:r>
          </w:p>
        </w:tc>
        <w:tc>
          <w:tcPr>
            <w:tcW w:w="1134" w:type="dxa"/>
          </w:tcPr>
          <w:p w14:paraId="35491A4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5080DA3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7A418A4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1339B004"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4E3AB32" w14:textId="77777777" w:rsidR="00F6366D" w:rsidRPr="00B3363E" w:rsidRDefault="00F6366D" w:rsidP="00D14B51">
            <w:pPr>
              <w:rPr>
                <w:rFonts w:cstheme="minorHAnsi"/>
                <w:sz w:val="16"/>
                <w:szCs w:val="16"/>
              </w:rPr>
            </w:pPr>
            <w:r w:rsidRPr="00B3363E">
              <w:rPr>
                <w:rFonts w:cstheme="minorHAnsi"/>
                <w:sz w:val="16"/>
                <w:szCs w:val="16"/>
              </w:rPr>
              <w:t>Agreement</w:t>
            </w:r>
          </w:p>
        </w:tc>
        <w:tc>
          <w:tcPr>
            <w:tcW w:w="1134" w:type="dxa"/>
          </w:tcPr>
          <w:p w14:paraId="4B38A83A" w14:textId="3E7DADA1"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Development Victoria Act – section 49</w:t>
            </w:r>
          </w:p>
        </w:tc>
        <w:tc>
          <w:tcPr>
            <w:tcW w:w="1134" w:type="dxa"/>
          </w:tcPr>
          <w:p w14:paraId="579AA37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27E09B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184854A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9E45EF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91BEA7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EFED50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113F932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EFC69A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6CE1C14A" w14:textId="52DDDF9F"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2BC12E2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D14EBE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16AA02C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5297AFB9"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27223883" w14:textId="77777777" w:rsidR="00F6366D" w:rsidRPr="00B3363E" w:rsidRDefault="00F6366D" w:rsidP="00D14B51">
            <w:pPr>
              <w:rPr>
                <w:rFonts w:cstheme="minorHAnsi"/>
                <w:sz w:val="16"/>
                <w:szCs w:val="16"/>
              </w:rPr>
            </w:pPr>
            <w:r w:rsidRPr="00B3363E">
              <w:rPr>
                <w:rFonts w:cstheme="minorHAnsi"/>
                <w:sz w:val="16"/>
                <w:szCs w:val="16"/>
              </w:rPr>
              <w:lastRenderedPageBreak/>
              <w:t>Agreement</w:t>
            </w:r>
          </w:p>
        </w:tc>
        <w:tc>
          <w:tcPr>
            <w:tcW w:w="1134" w:type="dxa"/>
          </w:tcPr>
          <w:p w14:paraId="66DEAFC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Docklands Act – section 24</w:t>
            </w:r>
          </w:p>
        </w:tc>
        <w:tc>
          <w:tcPr>
            <w:tcW w:w="1134" w:type="dxa"/>
          </w:tcPr>
          <w:p w14:paraId="0809B23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705E04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77A2C3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4FFB9D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18A126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68EFC47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5150F00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291544D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2FFEAF1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588FEE0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4AB793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61569B7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3A3E864D"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203D3795" w14:textId="77777777" w:rsidR="00F6366D" w:rsidRPr="00B3363E" w:rsidRDefault="00F6366D" w:rsidP="00D14B51">
            <w:pPr>
              <w:rPr>
                <w:rFonts w:cstheme="minorHAnsi"/>
                <w:sz w:val="16"/>
                <w:szCs w:val="16"/>
              </w:rPr>
            </w:pPr>
            <w:r w:rsidRPr="00B3363E">
              <w:rPr>
                <w:rFonts w:cstheme="minorHAnsi"/>
                <w:sz w:val="16"/>
                <w:szCs w:val="16"/>
              </w:rPr>
              <w:t>Covenant – Heritage Council</w:t>
            </w:r>
          </w:p>
        </w:tc>
        <w:tc>
          <w:tcPr>
            <w:tcW w:w="1134" w:type="dxa"/>
          </w:tcPr>
          <w:p w14:paraId="678A0DC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Heritage Act – section 134</w:t>
            </w:r>
          </w:p>
        </w:tc>
        <w:tc>
          <w:tcPr>
            <w:tcW w:w="1134" w:type="dxa"/>
          </w:tcPr>
          <w:p w14:paraId="363F12B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2CBDA94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03140ED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38A263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55E9239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6C06276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32256F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176EEC3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1568D37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Deed of Covenant</w:t>
            </w:r>
          </w:p>
        </w:tc>
        <w:tc>
          <w:tcPr>
            <w:tcW w:w="1134" w:type="dxa"/>
          </w:tcPr>
          <w:p w14:paraId="7184919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05D2D54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044DDDB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6E5B5F5B"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0BB2F7E4" w14:textId="77777777" w:rsidR="00F6366D" w:rsidRPr="00B3363E" w:rsidRDefault="00F6366D" w:rsidP="00D14B51">
            <w:pPr>
              <w:rPr>
                <w:rFonts w:cstheme="minorHAnsi"/>
                <w:sz w:val="16"/>
                <w:szCs w:val="16"/>
              </w:rPr>
            </w:pPr>
            <w:r w:rsidRPr="00B3363E">
              <w:rPr>
                <w:rFonts w:cstheme="minorHAnsi"/>
                <w:sz w:val="16"/>
                <w:szCs w:val="16"/>
              </w:rPr>
              <w:t>Notice</w:t>
            </w:r>
          </w:p>
        </w:tc>
        <w:tc>
          <w:tcPr>
            <w:tcW w:w="1134" w:type="dxa"/>
          </w:tcPr>
          <w:p w14:paraId="6BDC96F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Heritage Act – section 54</w:t>
            </w:r>
          </w:p>
        </w:tc>
        <w:tc>
          <w:tcPr>
            <w:tcW w:w="1134" w:type="dxa"/>
          </w:tcPr>
          <w:p w14:paraId="0898FB0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FE2AE9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665053B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Applicant must be Executive Director Heritage Victoria</w:t>
            </w:r>
          </w:p>
        </w:tc>
        <w:tc>
          <w:tcPr>
            <w:tcW w:w="1276" w:type="dxa"/>
          </w:tcPr>
          <w:p w14:paraId="32A82EF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91F200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A1DC73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2370C59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3858798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353A59A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Heritage Register Number</w:t>
            </w:r>
          </w:p>
        </w:tc>
        <w:tc>
          <w:tcPr>
            <w:tcW w:w="1134" w:type="dxa"/>
          </w:tcPr>
          <w:p w14:paraId="1A8E24F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A2C4A7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032201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E069A5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753726CA"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26613E7" w14:textId="77777777" w:rsidR="00F6366D" w:rsidRPr="00B3363E" w:rsidRDefault="00F6366D" w:rsidP="00D14B51">
            <w:pPr>
              <w:rPr>
                <w:rFonts w:cstheme="minorHAnsi"/>
                <w:sz w:val="16"/>
                <w:szCs w:val="16"/>
              </w:rPr>
            </w:pPr>
            <w:r w:rsidRPr="00B3363E">
              <w:rPr>
                <w:rFonts w:cstheme="minorHAnsi"/>
                <w:sz w:val="16"/>
                <w:szCs w:val="16"/>
              </w:rPr>
              <w:t>Covenant – National Trust</w:t>
            </w:r>
          </w:p>
        </w:tc>
        <w:tc>
          <w:tcPr>
            <w:tcW w:w="1134" w:type="dxa"/>
          </w:tcPr>
          <w:p w14:paraId="611669D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Heritage Act – section 135</w:t>
            </w:r>
          </w:p>
        </w:tc>
        <w:tc>
          <w:tcPr>
            <w:tcW w:w="1134" w:type="dxa"/>
          </w:tcPr>
          <w:p w14:paraId="33E7770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51CD650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4FA9036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1F43BB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1A2D4C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EC9000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1013C9F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Prior approval of Heritage Council</w:t>
            </w:r>
          </w:p>
        </w:tc>
        <w:tc>
          <w:tcPr>
            <w:tcW w:w="1134" w:type="dxa"/>
          </w:tcPr>
          <w:p w14:paraId="6236E68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6F35FFC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Deed of Covenant</w:t>
            </w:r>
          </w:p>
        </w:tc>
        <w:tc>
          <w:tcPr>
            <w:tcW w:w="1134" w:type="dxa"/>
          </w:tcPr>
          <w:p w14:paraId="05A1C35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9CECE6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7DD1D07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5C154A3D"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FD81130" w14:textId="77777777" w:rsidR="00F6366D" w:rsidRPr="00B3363E" w:rsidRDefault="00F6366D" w:rsidP="00D14B51">
            <w:pPr>
              <w:rPr>
                <w:rFonts w:cstheme="minorHAnsi"/>
                <w:sz w:val="16"/>
                <w:szCs w:val="16"/>
              </w:rPr>
            </w:pPr>
            <w:r w:rsidRPr="00B3363E">
              <w:rPr>
                <w:rFonts w:cstheme="minorHAnsi"/>
                <w:sz w:val="16"/>
                <w:szCs w:val="16"/>
              </w:rPr>
              <w:t>Charge</w:t>
            </w:r>
          </w:p>
        </w:tc>
        <w:tc>
          <w:tcPr>
            <w:tcW w:w="1134" w:type="dxa"/>
          </w:tcPr>
          <w:p w14:paraId="7F18376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Housing Act – section 67</w:t>
            </w:r>
          </w:p>
        </w:tc>
        <w:tc>
          <w:tcPr>
            <w:tcW w:w="1134" w:type="dxa"/>
          </w:tcPr>
          <w:p w14:paraId="5F114F0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611311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C94CA4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Applicant must be the Responsible Authority</w:t>
            </w:r>
          </w:p>
        </w:tc>
        <w:tc>
          <w:tcPr>
            <w:tcW w:w="1276" w:type="dxa"/>
          </w:tcPr>
          <w:p w14:paraId="03218D0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92BB04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5C15E41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EDB35F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AB2441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33EBB7E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74FB92B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238DA0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0A117DD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21FF11DC"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37CDFBA6" w14:textId="77777777" w:rsidR="00F6366D" w:rsidRPr="00B3363E" w:rsidRDefault="00F6366D" w:rsidP="00D14B51">
            <w:pPr>
              <w:rPr>
                <w:rFonts w:cstheme="minorHAnsi"/>
                <w:sz w:val="16"/>
                <w:szCs w:val="16"/>
              </w:rPr>
            </w:pPr>
            <w:r w:rsidRPr="00B3363E">
              <w:rPr>
                <w:rFonts w:cstheme="minorHAnsi"/>
                <w:sz w:val="16"/>
                <w:szCs w:val="16"/>
              </w:rPr>
              <w:t>Notice</w:t>
            </w:r>
          </w:p>
        </w:tc>
        <w:tc>
          <w:tcPr>
            <w:tcW w:w="1134" w:type="dxa"/>
          </w:tcPr>
          <w:p w14:paraId="743BE1F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Housing Act – section 110</w:t>
            </w:r>
          </w:p>
        </w:tc>
        <w:tc>
          <w:tcPr>
            <w:tcW w:w="1134" w:type="dxa"/>
          </w:tcPr>
          <w:p w14:paraId="38580E8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532369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12645D9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 xml:space="preserve">Applicant must be </w:t>
            </w:r>
          </w:p>
          <w:p w14:paraId="2F67994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Homes Victoria</w:t>
            </w:r>
          </w:p>
        </w:tc>
        <w:tc>
          <w:tcPr>
            <w:tcW w:w="1276" w:type="dxa"/>
          </w:tcPr>
          <w:p w14:paraId="346F81A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4CD7CC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A3865A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09FF06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5" w:type="dxa"/>
          </w:tcPr>
          <w:p w14:paraId="42D6CFF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5F4750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E3A0F3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465A47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6A64398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330CF23D"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15CF266" w14:textId="77777777" w:rsidR="00F6366D" w:rsidRPr="00B3363E" w:rsidRDefault="00F6366D" w:rsidP="00D14B51">
            <w:pPr>
              <w:rPr>
                <w:rFonts w:cstheme="minorHAnsi"/>
                <w:sz w:val="16"/>
                <w:szCs w:val="16"/>
              </w:rPr>
            </w:pPr>
            <w:r w:rsidRPr="00B3363E">
              <w:rPr>
                <w:rFonts w:cstheme="minorHAnsi"/>
                <w:sz w:val="16"/>
                <w:szCs w:val="16"/>
              </w:rPr>
              <w:lastRenderedPageBreak/>
              <w:t>Notice</w:t>
            </w:r>
          </w:p>
        </w:tc>
        <w:tc>
          <w:tcPr>
            <w:tcW w:w="1134" w:type="dxa"/>
          </w:tcPr>
          <w:p w14:paraId="75CC05D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Land Acquisition &amp; Compensation Act – section 10</w:t>
            </w:r>
          </w:p>
        </w:tc>
        <w:tc>
          <w:tcPr>
            <w:tcW w:w="1134" w:type="dxa"/>
          </w:tcPr>
          <w:p w14:paraId="2F094B0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28FDBF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33F5F10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Applicant must be Acquiring Authority</w:t>
            </w:r>
          </w:p>
        </w:tc>
        <w:tc>
          <w:tcPr>
            <w:tcW w:w="1276" w:type="dxa"/>
          </w:tcPr>
          <w:p w14:paraId="7D2BE3F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7D57FC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7494CC1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Optional</w:t>
            </w:r>
          </w:p>
          <w:p w14:paraId="0B66686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Lease</w:t>
            </w:r>
          </w:p>
        </w:tc>
        <w:tc>
          <w:tcPr>
            <w:tcW w:w="1418" w:type="dxa"/>
          </w:tcPr>
          <w:p w14:paraId="72C0B79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6650438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303C191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00193BD0" w14:textId="3FF9CEDA"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Notice of intention to acquire</w:t>
            </w:r>
          </w:p>
        </w:tc>
        <w:tc>
          <w:tcPr>
            <w:tcW w:w="1134" w:type="dxa"/>
          </w:tcPr>
          <w:p w14:paraId="63185D5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38C10CE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6119A40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Reference to Lease only required where the Lease is to be acquired.</w:t>
            </w:r>
          </w:p>
          <w:p w14:paraId="2FB7A3A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710D7944"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12B5E215" w14:textId="77777777" w:rsidR="00F6366D" w:rsidRPr="00B3363E" w:rsidRDefault="00F6366D" w:rsidP="00D14B51">
            <w:pPr>
              <w:rPr>
                <w:rFonts w:cstheme="minorHAnsi"/>
                <w:sz w:val="16"/>
                <w:szCs w:val="16"/>
              </w:rPr>
            </w:pPr>
            <w:r w:rsidRPr="00B3363E">
              <w:rPr>
                <w:rFonts w:cstheme="minorHAnsi"/>
                <w:sz w:val="16"/>
                <w:szCs w:val="16"/>
              </w:rPr>
              <w:t>Charge</w:t>
            </w:r>
          </w:p>
        </w:tc>
        <w:tc>
          <w:tcPr>
            <w:tcW w:w="1134" w:type="dxa"/>
          </w:tcPr>
          <w:p w14:paraId="66AF03E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Legal Aid Act – section 47A</w:t>
            </w:r>
          </w:p>
        </w:tc>
        <w:tc>
          <w:tcPr>
            <w:tcW w:w="1134" w:type="dxa"/>
          </w:tcPr>
          <w:p w14:paraId="6335078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46E039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0B8C408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Applicant must be Victoria Legal Aid</w:t>
            </w:r>
          </w:p>
        </w:tc>
        <w:tc>
          <w:tcPr>
            <w:tcW w:w="1276" w:type="dxa"/>
          </w:tcPr>
          <w:p w14:paraId="1E95176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8AF640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5B9DD87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5186C26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39DC831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B9EFB5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7D1D834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0426E5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3F8F21B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12CF92FD"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2CF21559" w14:textId="77777777" w:rsidR="00F6366D" w:rsidRPr="00B3363E" w:rsidRDefault="00F6366D" w:rsidP="00D14B51">
            <w:pPr>
              <w:rPr>
                <w:rFonts w:cstheme="minorHAnsi"/>
                <w:sz w:val="16"/>
                <w:szCs w:val="16"/>
              </w:rPr>
            </w:pPr>
            <w:r w:rsidRPr="00B3363E">
              <w:rPr>
                <w:rFonts w:cstheme="minorHAnsi"/>
                <w:sz w:val="16"/>
                <w:szCs w:val="16"/>
              </w:rPr>
              <w:t>Notice</w:t>
            </w:r>
          </w:p>
        </w:tc>
        <w:tc>
          <w:tcPr>
            <w:tcW w:w="1134" w:type="dxa"/>
          </w:tcPr>
          <w:p w14:paraId="5E29C3A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Pipelines Act – section 92</w:t>
            </w:r>
          </w:p>
        </w:tc>
        <w:tc>
          <w:tcPr>
            <w:tcW w:w="1134" w:type="dxa"/>
          </w:tcPr>
          <w:p w14:paraId="0344EDF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668D01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7E044CF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609703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321FC0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39CDF4B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D32642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01390B2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046EA37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Notice of Intention to Acquire</w:t>
            </w:r>
          </w:p>
        </w:tc>
        <w:tc>
          <w:tcPr>
            <w:tcW w:w="1134" w:type="dxa"/>
          </w:tcPr>
          <w:p w14:paraId="238248E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5833932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DA01EE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0552FF51"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046B76C" w14:textId="77777777" w:rsidR="00F6366D" w:rsidRPr="00B3363E" w:rsidRDefault="00F6366D" w:rsidP="00D14B51">
            <w:pPr>
              <w:rPr>
                <w:rFonts w:cstheme="minorHAnsi"/>
                <w:sz w:val="16"/>
                <w:szCs w:val="16"/>
              </w:rPr>
            </w:pPr>
            <w:r w:rsidRPr="00B3363E">
              <w:rPr>
                <w:rFonts w:cstheme="minorHAnsi"/>
                <w:sz w:val="16"/>
                <w:szCs w:val="16"/>
              </w:rPr>
              <w:t>Statement</w:t>
            </w:r>
          </w:p>
        </w:tc>
        <w:tc>
          <w:tcPr>
            <w:tcW w:w="1134" w:type="dxa"/>
          </w:tcPr>
          <w:p w14:paraId="73F776F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Planning &amp; Environment Act – section 110</w:t>
            </w:r>
          </w:p>
        </w:tc>
        <w:tc>
          <w:tcPr>
            <w:tcW w:w="1134" w:type="dxa"/>
          </w:tcPr>
          <w:p w14:paraId="779B953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6B7E40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77B2B46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DC0D76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0A142C3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2F0EA6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F5C987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0E52693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Owners or occupiers</w:t>
            </w:r>
          </w:p>
          <w:p w14:paraId="0A9B6E9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Compensation amount</w:t>
            </w:r>
          </w:p>
          <w:p w14:paraId="07EDC01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Section and Act</w:t>
            </w:r>
          </w:p>
        </w:tc>
        <w:tc>
          <w:tcPr>
            <w:tcW w:w="1134" w:type="dxa"/>
          </w:tcPr>
          <w:p w14:paraId="46EEFF2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9BF825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2F8112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21B7054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53047B8F"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C197D92" w14:textId="77777777" w:rsidR="00F6366D" w:rsidRPr="00B3363E" w:rsidRDefault="00F6366D" w:rsidP="00D14B51">
            <w:pPr>
              <w:rPr>
                <w:rFonts w:cstheme="minorHAnsi"/>
                <w:sz w:val="16"/>
                <w:szCs w:val="16"/>
              </w:rPr>
            </w:pPr>
            <w:r w:rsidRPr="00B3363E">
              <w:rPr>
                <w:rFonts w:cstheme="minorHAnsi"/>
                <w:sz w:val="16"/>
                <w:szCs w:val="16"/>
              </w:rPr>
              <w:t>Agreement</w:t>
            </w:r>
          </w:p>
        </w:tc>
        <w:tc>
          <w:tcPr>
            <w:tcW w:w="1134" w:type="dxa"/>
          </w:tcPr>
          <w:p w14:paraId="58F33E4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Planning &amp; Environment Act – section 173</w:t>
            </w:r>
          </w:p>
        </w:tc>
        <w:tc>
          <w:tcPr>
            <w:tcW w:w="1134" w:type="dxa"/>
          </w:tcPr>
          <w:p w14:paraId="06A812E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8E96F0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2E55FE5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Applicant must be Council or Planning Authority (Responsible Authority)</w:t>
            </w:r>
          </w:p>
        </w:tc>
        <w:tc>
          <w:tcPr>
            <w:tcW w:w="1276" w:type="dxa"/>
          </w:tcPr>
          <w:p w14:paraId="340C424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557675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15258F9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5D0252C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3D2F25C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4C898E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2E9DF74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7D24758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ABE676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7590E74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2866CCC3"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6E04F9C8" w14:textId="77777777" w:rsidR="00F6366D" w:rsidRPr="00B3363E" w:rsidRDefault="00F6366D" w:rsidP="00D14B51">
            <w:pPr>
              <w:rPr>
                <w:rFonts w:cstheme="minorHAnsi"/>
                <w:sz w:val="16"/>
                <w:szCs w:val="16"/>
              </w:rPr>
            </w:pPr>
            <w:r w:rsidRPr="00B3363E">
              <w:rPr>
                <w:rFonts w:cstheme="minorHAnsi"/>
                <w:sz w:val="16"/>
                <w:szCs w:val="16"/>
              </w:rPr>
              <w:lastRenderedPageBreak/>
              <w:t>Agreement</w:t>
            </w:r>
          </w:p>
        </w:tc>
        <w:tc>
          <w:tcPr>
            <w:tcW w:w="1134" w:type="dxa"/>
          </w:tcPr>
          <w:p w14:paraId="4FEF6FE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Planning &amp; Environment Act – section 201SLB</w:t>
            </w:r>
          </w:p>
        </w:tc>
        <w:tc>
          <w:tcPr>
            <w:tcW w:w="1134" w:type="dxa"/>
          </w:tcPr>
          <w:p w14:paraId="2FA3FF4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184256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059B8A2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B0FDAA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6A44F6E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2C04CB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564BD1A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35B8123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71A0D56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4227941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03689E0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5F8264E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5ED04D92"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0ACA2790" w14:textId="77777777" w:rsidR="00F6366D" w:rsidRPr="00B3363E" w:rsidRDefault="00F6366D" w:rsidP="00D14B51">
            <w:pPr>
              <w:rPr>
                <w:rFonts w:cstheme="minorHAnsi"/>
                <w:sz w:val="16"/>
                <w:szCs w:val="16"/>
              </w:rPr>
            </w:pPr>
            <w:r w:rsidRPr="00B3363E">
              <w:rPr>
                <w:rFonts w:cstheme="minorHAnsi"/>
                <w:sz w:val="16"/>
                <w:szCs w:val="16"/>
              </w:rPr>
              <w:t>Notice – GAIC</w:t>
            </w:r>
          </w:p>
        </w:tc>
        <w:tc>
          <w:tcPr>
            <w:tcW w:w="1134" w:type="dxa"/>
          </w:tcPr>
          <w:p w14:paraId="085C872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Planning &amp; Environment Act – section 201UB</w:t>
            </w:r>
          </w:p>
          <w:p w14:paraId="60BA5DE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134" w:type="dxa"/>
          </w:tcPr>
          <w:p w14:paraId="68B051B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F3C80B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5F221FF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Applicant must be Victorian Planning Authority</w:t>
            </w:r>
          </w:p>
        </w:tc>
        <w:tc>
          <w:tcPr>
            <w:tcW w:w="1276" w:type="dxa"/>
          </w:tcPr>
          <w:p w14:paraId="3B31A89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B1C87F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1099A91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1F78E7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121929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002AF8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213EE9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11B4BA9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5D674BB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027E73E5"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783CCCAD" w14:textId="77777777" w:rsidR="00F6366D" w:rsidRPr="00B3363E" w:rsidRDefault="00F6366D" w:rsidP="00D14B51">
            <w:pPr>
              <w:rPr>
                <w:rFonts w:cstheme="minorHAnsi"/>
                <w:sz w:val="16"/>
                <w:szCs w:val="16"/>
              </w:rPr>
            </w:pPr>
            <w:r w:rsidRPr="00B3363E">
              <w:rPr>
                <w:rFonts w:cstheme="minorHAnsi"/>
                <w:sz w:val="16"/>
                <w:szCs w:val="16"/>
              </w:rPr>
              <w:t>Restraining Order</w:t>
            </w:r>
          </w:p>
        </w:tc>
        <w:tc>
          <w:tcPr>
            <w:tcW w:w="1134" w:type="dxa"/>
          </w:tcPr>
          <w:p w14:paraId="4F85059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Proceeds of Crime Act – section 34</w:t>
            </w:r>
          </w:p>
        </w:tc>
        <w:tc>
          <w:tcPr>
            <w:tcW w:w="1134" w:type="dxa"/>
          </w:tcPr>
          <w:p w14:paraId="3D34CF6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E0619F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B1F916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51A8A8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2641B3B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198365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07689C2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33BCFD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38A09FF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Restraining Order</w:t>
            </w:r>
          </w:p>
        </w:tc>
        <w:tc>
          <w:tcPr>
            <w:tcW w:w="1134" w:type="dxa"/>
          </w:tcPr>
          <w:p w14:paraId="0525265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D3D85A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3C3CC5D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691B2EF1"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830C0CD" w14:textId="77777777" w:rsidR="00F6366D" w:rsidRPr="00B3363E" w:rsidRDefault="00F6366D" w:rsidP="00D14B51">
            <w:pPr>
              <w:rPr>
                <w:rFonts w:cstheme="minorHAnsi"/>
                <w:sz w:val="16"/>
                <w:szCs w:val="16"/>
              </w:rPr>
            </w:pPr>
            <w:r w:rsidRPr="00B3363E">
              <w:rPr>
                <w:rFonts w:cstheme="minorHAnsi"/>
                <w:sz w:val="16"/>
                <w:szCs w:val="16"/>
              </w:rPr>
              <w:t>Charge</w:t>
            </w:r>
          </w:p>
        </w:tc>
        <w:tc>
          <w:tcPr>
            <w:tcW w:w="1134" w:type="dxa"/>
          </w:tcPr>
          <w:p w14:paraId="1161638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Proceeds of Crime Act – section 169</w:t>
            </w:r>
          </w:p>
        </w:tc>
        <w:tc>
          <w:tcPr>
            <w:tcW w:w="1134" w:type="dxa"/>
          </w:tcPr>
          <w:p w14:paraId="6034D1F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568D8D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0253623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3EC5F2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2E0A4BD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5C0C08D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54BCE1F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6D36DA1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6C587D4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19CA717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066EF0D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53A93010"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2E4B987" w14:textId="77777777" w:rsidR="00F6366D" w:rsidRPr="00B3363E" w:rsidRDefault="00F6366D" w:rsidP="00D14B51">
            <w:pPr>
              <w:rPr>
                <w:rFonts w:cstheme="minorHAnsi"/>
                <w:sz w:val="16"/>
                <w:szCs w:val="16"/>
              </w:rPr>
            </w:pPr>
            <w:r w:rsidRPr="00B3363E">
              <w:rPr>
                <w:rFonts w:cstheme="minorHAnsi"/>
                <w:sz w:val="16"/>
                <w:szCs w:val="16"/>
              </w:rPr>
              <w:t>Notice</w:t>
            </w:r>
          </w:p>
        </w:tc>
        <w:tc>
          <w:tcPr>
            <w:tcW w:w="1134" w:type="dxa"/>
          </w:tcPr>
          <w:p w14:paraId="2BAE520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Retirement Villages Act – section 9</w:t>
            </w:r>
          </w:p>
        </w:tc>
        <w:tc>
          <w:tcPr>
            <w:tcW w:w="1134" w:type="dxa"/>
          </w:tcPr>
          <w:p w14:paraId="598E86A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BD17F6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F11631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914416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91ED00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6E1FB02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50B59B9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621DC39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Optional</w:t>
            </w:r>
          </w:p>
          <w:p w14:paraId="2AE587B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Diagram</w:t>
            </w:r>
          </w:p>
        </w:tc>
        <w:tc>
          <w:tcPr>
            <w:tcW w:w="1134" w:type="dxa"/>
          </w:tcPr>
          <w:p w14:paraId="42946E1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535056C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C1EC64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0EA8E12D"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1CA5BE57" w14:textId="77777777" w:rsidR="00F6366D" w:rsidRPr="00B3363E" w:rsidRDefault="00F6366D" w:rsidP="00D14B51">
            <w:pPr>
              <w:rPr>
                <w:rFonts w:cstheme="minorHAnsi"/>
                <w:sz w:val="16"/>
                <w:szCs w:val="16"/>
              </w:rPr>
            </w:pPr>
            <w:r w:rsidRPr="00B3363E">
              <w:rPr>
                <w:rFonts w:cstheme="minorHAnsi"/>
                <w:sz w:val="16"/>
                <w:szCs w:val="16"/>
              </w:rPr>
              <w:t>Charge</w:t>
            </w:r>
          </w:p>
        </w:tc>
        <w:tc>
          <w:tcPr>
            <w:tcW w:w="1134" w:type="dxa"/>
          </w:tcPr>
          <w:p w14:paraId="651BD490" w14:textId="1AEEE06F"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Retirement Villages Act – section 29</w:t>
            </w:r>
          </w:p>
        </w:tc>
        <w:tc>
          <w:tcPr>
            <w:tcW w:w="1134" w:type="dxa"/>
          </w:tcPr>
          <w:p w14:paraId="77B6899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0C9CB5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488B705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861DDB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D82EDE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32EE650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7EA6A5C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A32437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5522DF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4CBAA73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2FACAE5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4965EF36"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7FD33D35" w14:textId="77777777" w:rsidR="00F6366D" w:rsidRPr="00B3363E" w:rsidRDefault="00F6366D" w:rsidP="00D14B51">
            <w:pPr>
              <w:rPr>
                <w:rFonts w:cstheme="minorHAnsi"/>
                <w:sz w:val="16"/>
                <w:szCs w:val="16"/>
              </w:rPr>
            </w:pPr>
            <w:r w:rsidRPr="00B3363E">
              <w:rPr>
                <w:rFonts w:cstheme="minorHAnsi"/>
                <w:sz w:val="16"/>
                <w:szCs w:val="16"/>
              </w:rPr>
              <w:t>Agreement</w:t>
            </w:r>
          </w:p>
        </w:tc>
        <w:tc>
          <w:tcPr>
            <w:tcW w:w="1134" w:type="dxa"/>
          </w:tcPr>
          <w:p w14:paraId="65E00D7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Subdivision Act – Section 17</w:t>
            </w:r>
          </w:p>
        </w:tc>
        <w:tc>
          <w:tcPr>
            <w:tcW w:w="1134" w:type="dxa"/>
          </w:tcPr>
          <w:p w14:paraId="5F7282B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70CE46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54A2C89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3F610C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11EED73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12C458C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118E189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13532ED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7938552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0127A6B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6933838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7849FC6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79378CE1"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6696D025" w14:textId="77777777" w:rsidR="00F6366D" w:rsidRPr="00B3363E" w:rsidRDefault="00F6366D" w:rsidP="00D14B51">
            <w:pPr>
              <w:rPr>
                <w:rFonts w:cstheme="minorHAnsi"/>
                <w:sz w:val="16"/>
                <w:szCs w:val="16"/>
              </w:rPr>
            </w:pPr>
            <w:r w:rsidRPr="00B3363E">
              <w:rPr>
                <w:rFonts w:cstheme="minorHAnsi"/>
                <w:sz w:val="16"/>
                <w:szCs w:val="16"/>
              </w:rPr>
              <w:t>Agreement</w:t>
            </w:r>
          </w:p>
        </w:tc>
        <w:tc>
          <w:tcPr>
            <w:tcW w:w="1134" w:type="dxa"/>
          </w:tcPr>
          <w:p w14:paraId="42BBFA0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Subdivision Act – Section 21</w:t>
            </w:r>
          </w:p>
        </w:tc>
        <w:tc>
          <w:tcPr>
            <w:tcW w:w="1134" w:type="dxa"/>
          </w:tcPr>
          <w:p w14:paraId="4072B4A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B8A598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559902C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A0C86B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7D995FC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FFBC60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78E8127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7A19540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543A6E97" w14:textId="6F7E94B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60B17BB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13E3BB5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2296409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463327A3"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63249942" w14:textId="77777777" w:rsidR="00F6366D" w:rsidRPr="00B3363E" w:rsidRDefault="00F6366D" w:rsidP="00D14B51">
            <w:pPr>
              <w:rPr>
                <w:rFonts w:cstheme="minorHAnsi"/>
                <w:sz w:val="16"/>
                <w:szCs w:val="16"/>
              </w:rPr>
            </w:pPr>
            <w:r w:rsidRPr="00B3363E">
              <w:rPr>
                <w:rFonts w:cstheme="minorHAnsi"/>
                <w:sz w:val="16"/>
                <w:szCs w:val="16"/>
              </w:rPr>
              <w:lastRenderedPageBreak/>
              <w:t>Transfer – Forest Carbon Right</w:t>
            </w:r>
          </w:p>
        </w:tc>
        <w:tc>
          <w:tcPr>
            <w:tcW w:w="1134" w:type="dxa"/>
          </w:tcPr>
          <w:p w14:paraId="0E186D3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Transfer of Land Act – section 45</w:t>
            </w:r>
          </w:p>
        </w:tc>
        <w:tc>
          <w:tcPr>
            <w:tcW w:w="1134" w:type="dxa"/>
          </w:tcPr>
          <w:p w14:paraId="5A21C01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5BD2797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48B690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634A243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2E5C1B9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1E9A250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Carbon Rights</w:t>
            </w:r>
          </w:p>
        </w:tc>
        <w:tc>
          <w:tcPr>
            <w:tcW w:w="1418" w:type="dxa"/>
          </w:tcPr>
          <w:p w14:paraId="1A8B3C7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5" w:type="dxa"/>
          </w:tcPr>
          <w:p w14:paraId="6A9C2AB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041F041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Term</w:t>
            </w:r>
          </w:p>
        </w:tc>
        <w:tc>
          <w:tcPr>
            <w:tcW w:w="1134" w:type="dxa"/>
          </w:tcPr>
          <w:p w14:paraId="34EC07B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DF10E3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03BBFF5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275A170D" w14:textId="03960C5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Must be for a term of not less than three years</w:t>
            </w:r>
          </w:p>
        </w:tc>
      </w:tr>
      <w:tr w:rsidR="00E463D5" w:rsidRPr="00B3363E" w14:paraId="385A82ED"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338470DB" w14:textId="77777777" w:rsidR="00F6366D" w:rsidRPr="00B3363E" w:rsidRDefault="00F6366D" w:rsidP="00D14B51">
            <w:pPr>
              <w:rPr>
                <w:rFonts w:cstheme="minorHAnsi"/>
                <w:sz w:val="16"/>
                <w:szCs w:val="16"/>
              </w:rPr>
            </w:pPr>
            <w:r w:rsidRPr="00B3363E">
              <w:rPr>
                <w:rFonts w:cstheme="minorHAnsi"/>
                <w:color w:val="000000"/>
                <w:sz w:val="16"/>
                <w:szCs w:val="16"/>
              </w:rPr>
              <w:t>Judgement Decree Order or Process of Execution of Court</w:t>
            </w:r>
          </w:p>
        </w:tc>
        <w:tc>
          <w:tcPr>
            <w:tcW w:w="1134" w:type="dxa"/>
          </w:tcPr>
          <w:p w14:paraId="7AEA56D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Transfer of Land Act – section 52</w:t>
            </w:r>
          </w:p>
        </w:tc>
        <w:tc>
          <w:tcPr>
            <w:tcW w:w="1134" w:type="dxa"/>
          </w:tcPr>
          <w:p w14:paraId="0B11D19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5A362B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280E781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E220F5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0BB3D95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0DA5E32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3008355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5F44E0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863796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Court Order</w:t>
            </w:r>
          </w:p>
        </w:tc>
        <w:tc>
          <w:tcPr>
            <w:tcW w:w="1134" w:type="dxa"/>
          </w:tcPr>
          <w:p w14:paraId="2B354A1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3668673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5E4C836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297342D0"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035D9CE3" w14:textId="77777777" w:rsidR="00F6366D" w:rsidRPr="00B3363E" w:rsidRDefault="00F6366D" w:rsidP="00D14B51">
            <w:pPr>
              <w:rPr>
                <w:rFonts w:cstheme="minorHAnsi"/>
                <w:sz w:val="16"/>
                <w:szCs w:val="16"/>
              </w:rPr>
            </w:pPr>
            <w:r w:rsidRPr="00B3363E">
              <w:rPr>
                <w:rFonts w:cstheme="minorHAnsi"/>
                <w:sz w:val="16"/>
                <w:szCs w:val="16"/>
              </w:rPr>
              <w:t>Lease</w:t>
            </w:r>
          </w:p>
        </w:tc>
        <w:tc>
          <w:tcPr>
            <w:tcW w:w="1134" w:type="dxa"/>
          </w:tcPr>
          <w:p w14:paraId="39585B5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Transfer of Land Act – section 66</w:t>
            </w:r>
          </w:p>
        </w:tc>
        <w:tc>
          <w:tcPr>
            <w:tcW w:w="1134" w:type="dxa"/>
          </w:tcPr>
          <w:p w14:paraId="0DB4551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5A3160A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3566FF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16131E0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767368E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48B490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Optional</w:t>
            </w:r>
          </w:p>
        </w:tc>
        <w:tc>
          <w:tcPr>
            <w:tcW w:w="1275" w:type="dxa"/>
          </w:tcPr>
          <w:p w14:paraId="2E7D112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Mandatory</w:t>
            </w:r>
          </w:p>
          <w:p w14:paraId="0F087BF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Commencement Date</w:t>
            </w:r>
          </w:p>
          <w:p w14:paraId="5389327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Expiry Date</w:t>
            </w:r>
          </w:p>
          <w:p w14:paraId="5161B06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Rent</w:t>
            </w:r>
          </w:p>
          <w:p w14:paraId="2BB87F7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Covenants (if they are not long)</w:t>
            </w:r>
          </w:p>
          <w:p w14:paraId="5FFDAB6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color w:val="000000"/>
                <w:sz w:val="16"/>
                <w:szCs w:val="16"/>
              </w:rPr>
              <w:t>MCP reference (if applicable)</w:t>
            </w:r>
          </w:p>
        </w:tc>
        <w:tc>
          <w:tcPr>
            <w:tcW w:w="1134" w:type="dxa"/>
          </w:tcPr>
          <w:p w14:paraId="21A46AD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Optional</w:t>
            </w:r>
          </w:p>
          <w:p w14:paraId="3BA3F30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Covenants (long)</w:t>
            </w:r>
          </w:p>
          <w:p w14:paraId="1BAF387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Lease plan</w:t>
            </w:r>
          </w:p>
          <w:p w14:paraId="2C16472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p w14:paraId="6DB3C0A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23F20C8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17D74C5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Optional</w:t>
            </w:r>
          </w:p>
        </w:tc>
        <w:tc>
          <w:tcPr>
            <w:tcW w:w="2021" w:type="dxa"/>
          </w:tcPr>
          <w:p w14:paraId="39979EE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Must be for a term exceeding three years</w:t>
            </w:r>
          </w:p>
          <w:p w14:paraId="08B72DA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 xml:space="preserve">If dealing with Crown lease or Crown sub-lease obtain any necessary consents </w:t>
            </w:r>
          </w:p>
          <w:p w14:paraId="76601D1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Duty - Lease not required to be assessed for duty or lease assessed for duty</w:t>
            </w:r>
          </w:p>
          <w:p w14:paraId="6047D92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p w14:paraId="3F61E3F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Covenants (long)</w:t>
            </w:r>
          </w:p>
        </w:tc>
      </w:tr>
      <w:tr w:rsidR="00E463D5" w:rsidRPr="00B3363E" w14:paraId="38FC76C2"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5D6F55C" w14:textId="77777777" w:rsidR="00F6366D" w:rsidRPr="00B3363E" w:rsidRDefault="00F6366D" w:rsidP="00D14B51">
            <w:pPr>
              <w:rPr>
                <w:rFonts w:cstheme="minorHAnsi"/>
                <w:sz w:val="16"/>
                <w:szCs w:val="16"/>
              </w:rPr>
            </w:pPr>
            <w:r w:rsidRPr="00B3363E">
              <w:rPr>
                <w:rFonts w:cstheme="minorHAnsi"/>
                <w:sz w:val="16"/>
                <w:szCs w:val="16"/>
              </w:rPr>
              <w:t>Sub-lease</w:t>
            </w:r>
          </w:p>
        </w:tc>
        <w:tc>
          <w:tcPr>
            <w:tcW w:w="1134" w:type="dxa"/>
          </w:tcPr>
          <w:p w14:paraId="628FB56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Transfer of Land Act – section 71</w:t>
            </w:r>
          </w:p>
        </w:tc>
        <w:tc>
          <w:tcPr>
            <w:tcW w:w="1134" w:type="dxa"/>
          </w:tcPr>
          <w:p w14:paraId="3E2FB26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46DBB57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75CC875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427105E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04FC149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55AF662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Lease</w:t>
            </w:r>
          </w:p>
        </w:tc>
        <w:tc>
          <w:tcPr>
            <w:tcW w:w="1418" w:type="dxa"/>
          </w:tcPr>
          <w:p w14:paraId="44EF034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Optional</w:t>
            </w:r>
          </w:p>
        </w:tc>
        <w:tc>
          <w:tcPr>
            <w:tcW w:w="1275" w:type="dxa"/>
          </w:tcPr>
          <w:p w14:paraId="205E2A4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57883A4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Commencement Date</w:t>
            </w:r>
          </w:p>
          <w:p w14:paraId="202FE1B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Expiry Date</w:t>
            </w:r>
          </w:p>
          <w:p w14:paraId="67F357B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B3363E">
              <w:rPr>
                <w:rFonts w:cstheme="minorHAnsi"/>
                <w:color w:val="000000"/>
                <w:sz w:val="16"/>
                <w:szCs w:val="16"/>
              </w:rPr>
              <w:t>Rent</w:t>
            </w:r>
          </w:p>
          <w:p w14:paraId="7D77E0D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B3363E">
              <w:rPr>
                <w:rFonts w:cstheme="minorHAnsi"/>
                <w:color w:val="000000"/>
                <w:sz w:val="16"/>
                <w:szCs w:val="16"/>
              </w:rPr>
              <w:t>Covenants (if they are not long)</w:t>
            </w:r>
          </w:p>
          <w:p w14:paraId="7AF9732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color w:val="000000"/>
                <w:sz w:val="16"/>
                <w:szCs w:val="16"/>
              </w:rPr>
              <w:lastRenderedPageBreak/>
              <w:t>MCP reference (if applicable)</w:t>
            </w:r>
          </w:p>
        </w:tc>
        <w:tc>
          <w:tcPr>
            <w:tcW w:w="1134" w:type="dxa"/>
          </w:tcPr>
          <w:p w14:paraId="4EC3209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lastRenderedPageBreak/>
              <w:t>Optional</w:t>
            </w:r>
          </w:p>
          <w:p w14:paraId="2EC62C1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B3363E">
              <w:rPr>
                <w:rFonts w:cstheme="minorHAnsi"/>
                <w:color w:val="000000"/>
                <w:sz w:val="16"/>
                <w:szCs w:val="16"/>
              </w:rPr>
              <w:t>Covenants (long)</w:t>
            </w:r>
          </w:p>
          <w:p w14:paraId="0395D25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B3363E">
              <w:rPr>
                <w:rFonts w:cstheme="minorHAnsi"/>
                <w:color w:val="000000"/>
                <w:sz w:val="16"/>
                <w:szCs w:val="16"/>
              </w:rPr>
              <w:t>Lease plan</w:t>
            </w:r>
          </w:p>
          <w:p w14:paraId="25B2E34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p>
          <w:p w14:paraId="5AC5801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134" w:type="dxa"/>
          </w:tcPr>
          <w:p w14:paraId="65D0E5A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1A06061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Optional</w:t>
            </w:r>
          </w:p>
        </w:tc>
        <w:tc>
          <w:tcPr>
            <w:tcW w:w="2021" w:type="dxa"/>
          </w:tcPr>
          <w:p w14:paraId="7424677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Must be a term of not less than three years</w:t>
            </w:r>
          </w:p>
          <w:p w14:paraId="33A2022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 xml:space="preserve">If dealing with Crown lease or Crown sub-lease obtain any necessary consents </w:t>
            </w:r>
          </w:p>
          <w:p w14:paraId="6939FF7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Duty - Lease not required to be assessed for duty or lease assessed for duty</w:t>
            </w:r>
            <w:r w:rsidRPr="00B3363E" w:rsidDel="00E23C91">
              <w:rPr>
                <w:rFonts w:cstheme="minorHAnsi"/>
                <w:sz w:val="16"/>
                <w:szCs w:val="16"/>
              </w:rPr>
              <w:t xml:space="preserve"> </w:t>
            </w:r>
          </w:p>
          <w:p w14:paraId="710A5BE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lastRenderedPageBreak/>
              <w:t>Part land descriptions accepted</w:t>
            </w:r>
          </w:p>
          <w:p w14:paraId="3573DD4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Covenants (long)</w:t>
            </w:r>
          </w:p>
        </w:tc>
      </w:tr>
      <w:tr w:rsidR="00E463D5" w:rsidRPr="00B3363E" w14:paraId="0B993BF5"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864D062" w14:textId="77777777" w:rsidR="00F6366D" w:rsidRPr="00B3363E" w:rsidRDefault="00F6366D" w:rsidP="00D14B51">
            <w:pPr>
              <w:rPr>
                <w:rFonts w:cstheme="minorHAnsi"/>
                <w:sz w:val="16"/>
                <w:szCs w:val="16"/>
              </w:rPr>
            </w:pPr>
            <w:r w:rsidRPr="00B3363E">
              <w:rPr>
                <w:rFonts w:cstheme="minorHAnsi"/>
                <w:sz w:val="16"/>
                <w:szCs w:val="16"/>
              </w:rPr>
              <w:lastRenderedPageBreak/>
              <w:t>Annuity Charge</w:t>
            </w:r>
          </w:p>
        </w:tc>
        <w:tc>
          <w:tcPr>
            <w:tcW w:w="1134" w:type="dxa"/>
          </w:tcPr>
          <w:p w14:paraId="5E9B2C9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Transfer of Land Act – section 74</w:t>
            </w:r>
          </w:p>
        </w:tc>
        <w:tc>
          <w:tcPr>
            <w:tcW w:w="1134" w:type="dxa"/>
          </w:tcPr>
          <w:p w14:paraId="020BB49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161CD79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6B8836B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63A8006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F24DF1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0490380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BC1110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28B6CF6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Annuity</w:t>
            </w:r>
          </w:p>
          <w:p w14:paraId="08403D9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How and when to be paid</w:t>
            </w:r>
          </w:p>
          <w:p w14:paraId="2386F3F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Covenants (if they are not long)</w:t>
            </w:r>
          </w:p>
          <w:p w14:paraId="0B4B049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MCP reference (if applicable)</w:t>
            </w:r>
          </w:p>
        </w:tc>
        <w:tc>
          <w:tcPr>
            <w:tcW w:w="1134" w:type="dxa"/>
          </w:tcPr>
          <w:p w14:paraId="57FC840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Optional</w:t>
            </w:r>
          </w:p>
          <w:p w14:paraId="0D61D29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Covenants (long)</w:t>
            </w:r>
          </w:p>
          <w:p w14:paraId="7CD8C0B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p w14:paraId="2266593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4B787A8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6800683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72AA555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2B542505"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109DECF7" w14:textId="77777777" w:rsidR="00F6366D" w:rsidRPr="00B3363E" w:rsidRDefault="00F6366D" w:rsidP="00D14B51">
            <w:pPr>
              <w:rPr>
                <w:rFonts w:cstheme="minorHAnsi"/>
                <w:sz w:val="16"/>
                <w:szCs w:val="16"/>
              </w:rPr>
            </w:pPr>
            <w:r w:rsidRPr="00B3363E">
              <w:rPr>
                <w:rFonts w:cstheme="minorHAnsi"/>
                <w:sz w:val="16"/>
                <w:szCs w:val="16"/>
              </w:rPr>
              <w:t>Restrictive Covenant</w:t>
            </w:r>
          </w:p>
        </w:tc>
        <w:tc>
          <w:tcPr>
            <w:tcW w:w="1134" w:type="dxa"/>
          </w:tcPr>
          <w:p w14:paraId="159873B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Transfer of Land Act – section 88</w:t>
            </w:r>
          </w:p>
        </w:tc>
        <w:tc>
          <w:tcPr>
            <w:tcW w:w="1134" w:type="dxa"/>
          </w:tcPr>
          <w:p w14:paraId="149CA90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590D07B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63EE150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FAA938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0DEB5D6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196B998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FECB63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717395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Benefited Land</w:t>
            </w:r>
          </w:p>
        </w:tc>
        <w:tc>
          <w:tcPr>
            <w:tcW w:w="1134" w:type="dxa"/>
          </w:tcPr>
          <w:p w14:paraId="60FFA4E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A65499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Deed of Covenant</w:t>
            </w:r>
          </w:p>
        </w:tc>
        <w:tc>
          <w:tcPr>
            <w:tcW w:w="1134" w:type="dxa"/>
          </w:tcPr>
          <w:p w14:paraId="2AC6123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0BB6477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6AE1490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Benefited land cannot be the same as the burdened land</w:t>
            </w:r>
            <w:r w:rsidRPr="00B3363E" w:rsidDel="00441815">
              <w:rPr>
                <w:rFonts w:cstheme="minorHAnsi"/>
                <w:sz w:val="16"/>
                <w:szCs w:val="16"/>
              </w:rPr>
              <w:t xml:space="preserve"> </w:t>
            </w:r>
          </w:p>
          <w:p w14:paraId="5FBB310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2CEB0340"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61CFDFE" w14:textId="77777777" w:rsidR="00F6366D" w:rsidRPr="00B3363E" w:rsidRDefault="00F6366D" w:rsidP="00D14B51">
            <w:pPr>
              <w:rPr>
                <w:rFonts w:cstheme="minorHAnsi"/>
                <w:sz w:val="16"/>
                <w:szCs w:val="16"/>
              </w:rPr>
            </w:pPr>
            <w:r w:rsidRPr="00B3363E">
              <w:rPr>
                <w:rFonts w:cstheme="minorHAnsi"/>
                <w:sz w:val="16"/>
                <w:szCs w:val="16"/>
              </w:rPr>
              <w:t>No Mortgage Consent – Reinstate lease</w:t>
            </w:r>
          </w:p>
        </w:tc>
        <w:tc>
          <w:tcPr>
            <w:tcW w:w="1134" w:type="dxa"/>
          </w:tcPr>
          <w:p w14:paraId="3148D68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Transfer of Land Act – section 88A</w:t>
            </w:r>
          </w:p>
        </w:tc>
        <w:tc>
          <w:tcPr>
            <w:tcW w:w="1134" w:type="dxa"/>
          </w:tcPr>
          <w:p w14:paraId="525C0B4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3028BE9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26256C7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Applicant must be the Mortgagee</w:t>
            </w:r>
          </w:p>
        </w:tc>
        <w:tc>
          <w:tcPr>
            <w:tcW w:w="1276" w:type="dxa"/>
          </w:tcPr>
          <w:p w14:paraId="04C0075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5E6B88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0F42BD3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0E60844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7BE4C5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4A845FB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Mortgage Number</w:t>
            </w:r>
          </w:p>
          <w:p w14:paraId="5358670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Lease Number</w:t>
            </w:r>
          </w:p>
          <w:p w14:paraId="0174CA2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Section 77 of Transfer of Land Act applies</w:t>
            </w:r>
          </w:p>
          <w:p w14:paraId="787B77B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Written consent was not obtained</w:t>
            </w:r>
          </w:p>
        </w:tc>
        <w:tc>
          <w:tcPr>
            <w:tcW w:w="1134" w:type="dxa"/>
          </w:tcPr>
          <w:p w14:paraId="33AC302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6FC0F00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57C654C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6EAE39C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472FBDCF"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EE86938" w14:textId="77777777" w:rsidR="00F6366D" w:rsidRPr="00B3363E" w:rsidRDefault="00F6366D" w:rsidP="00D14B51">
            <w:pPr>
              <w:rPr>
                <w:rFonts w:cstheme="minorHAnsi"/>
                <w:sz w:val="16"/>
                <w:szCs w:val="16"/>
              </w:rPr>
            </w:pPr>
            <w:r w:rsidRPr="00B3363E">
              <w:rPr>
                <w:rFonts w:cstheme="minorHAnsi"/>
                <w:sz w:val="16"/>
                <w:szCs w:val="16"/>
              </w:rPr>
              <w:lastRenderedPageBreak/>
              <w:t>Notice – Statutory Charge</w:t>
            </w:r>
          </w:p>
        </w:tc>
        <w:tc>
          <w:tcPr>
            <w:tcW w:w="1134" w:type="dxa"/>
          </w:tcPr>
          <w:p w14:paraId="4519614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Transfer of Land Act – section 106B</w:t>
            </w:r>
          </w:p>
        </w:tc>
        <w:tc>
          <w:tcPr>
            <w:tcW w:w="1134" w:type="dxa"/>
          </w:tcPr>
          <w:p w14:paraId="79B6F6F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B2DC88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26720E7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0A128E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1ABA2B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08E8DD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7E549D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BB41ECA" w14:textId="175BE246"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Authorising legislation</w:t>
            </w:r>
          </w:p>
        </w:tc>
        <w:tc>
          <w:tcPr>
            <w:tcW w:w="1134" w:type="dxa"/>
          </w:tcPr>
          <w:p w14:paraId="580DFE0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2BD739C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AD1061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3FE4CA4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607356BC"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0D918FC2" w14:textId="77777777" w:rsidR="00F6366D" w:rsidRPr="00B3363E" w:rsidRDefault="00F6366D" w:rsidP="00D14B51">
            <w:pPr>
              <w:rPr>
                <w:rFonts w:cstheme="minorHAnsi"/>
                <w:sz w:val="16"/>
                <w:szCs w:val="16"/>
              </w:rPr>
            </w:pPr>
            <w:r w:rsidRPr="00B3363E">
              <w:rPr>
                <w:rFonts w:cstheme="minorHAnsi"/>
                <w:sz w:val="16"/>
                <w:szCs w:val="16"/>
              </w:rPr>
              <w:t>Covenant</w:t>
            </w:r>
          </w:p>
        </w:tc>
        <w:tc>
          <w:tcPr>
            <w:tcW w:w="1134" w:type="dxa"/>
          </w:tcPr>
          <w:p w14:paraId="2444CBF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Victorian Conservation Trust Act – section 3A</w:t>
            </w:r>
          </w:p>
        </w:tc>
        <w:tc>
          <w:tcPr>
            <w:tcW w:w="1134" w:type="dxa"/>
          </w:tcPr>
          <w:p w14:paraId="7E52597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83EF8A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62D70BF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Applicant must be Victorian Conservation Trust</w:t>
            </w:r>
          </w:p>
        </w:tc>
        <w:tc>
          <w:tcPr>
            <w:tcW w:w="1276" w:type="dxa"/>
          </w:tcPr>
          <w:p w14:paraId="6EF2097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6632B0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5764F9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16D7EF2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74FDA35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16F74E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6BE596E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Deed of Covenant</w:t>
            </w:r>
          </w:p>
        </w:tc>
        <w:tc>
          <w:tcPr>
            <w:tcW w:w="1134" w:type="dxa"/>
          </w:tcPr>
          <w:p w14:paraId="61DB81A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3D0993D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3379BDC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75E305AF"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3D34E67" w14:textId="77777777" w:rsidR="00F6366D" w:rsidRPr="00B3363E" w:rsidRDefault="00F6366D" w:rsidP="00D14B51">
            <w:pPr>
              <w:rPr>
                <w:rFonts w:cstheme="minorHAnsi"/>
                <w:sz w:val="16"/>
                <w:szCs w:val="16"/>
              </w:rPr>
            </w:pPr>
            <w:r w:rsidRPr="00B3363E">
              <w:rPr>
                <w:rFonts w:cstheme="minorHAnsi"/>
                <w:sz w:val="16"/>
                <w:szCs w:val="16"/>
              </w:rPr>
              <w:t>Agreement</w:t>
            </w:r>
          </w:p>
        </w:tc>
        <w:tc>
          <w:tcPr>
            <w:tcW w:w="1134" w:type="dxa"/>
          </w:tcPr>
          <w:p w14:paraId="1C7392A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Water Act – section 234</w:t>
            </w:r>
          </w:p>
        </w:tc>
        <w:tc>
          <w:tcPr>
            <w:tcW w:w="1134" w:type="dxa"/>
          </w:tcPr>
          <w:p w14:paraId="18CE8E6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738D41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6A2C45D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F7F8B9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1B1AF4D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42F1BB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E4820B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01CCEE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Benefited Land</w:t>
            </w:r>
          </w:p>
        </w:tc>
        <w:tc>
          <w:tcPr>
            <w:tcW w:w="1134" w:type="dxa"/>
          </w:tcPr>
          <w:p w14:paraId="2C3A180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BB8D9E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0D8B409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3239AF0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69FBA48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1F8243A7"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215E1173" w14:textId="77777777" w:rsidR="00F6366D" w:rsidRPr="00B3363E" w:rsidRDefault="00F6366D" w:rsidP="00D14B51">
            <w:pPr>
              <w:rPr>
                <w:rFonts w:cstheme="minorHAnsi"/>
                <w:sz w:val="16"/>
                <w:szCs w:val="16"/>
              </w:rPr>
            </w:pPr>
            <w:r w:rsidRPr="00B3363E">
              <w:rPr>
                <w:rFonts w:cstheme="minorHAnsi"/>
                <w:sz w:val="16"/>
                <w:szCs w:val="16"/>
              </w:rPr>
              <w:t>Decision</w:t>
            </w:r>
          </w:p>
        </w:tc>
        <w:tc>
          <w:tcPr>
            <w:tcW w:w="1134" w:type="dxa"/>
          </w:tcPr>
          <w:p w14:paraId="30D01A7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Water Act – section 235</w:t>
            </w:r>
          </w:p>
        </w:tc>
        <w:tc>
          <w:tcPr>
            <w:tcW w:w="1134" w:type="dxa"/>
          </w:tcPr>
          <w:p w14:paraId="3A93BE6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0FBCB8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66BC0C0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72555E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E5D936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6ED96E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13C2579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21A6D62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Benefited Land</w:t>
            </w:r>
          </w:p>
        </w:tc>
        <w:tc>
          <w:tcPr>
            <w:tcW w:w="1134" w:type="dxa"/>
          </w:tcPr>
          <w:p w14:paraId="18728D0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7D983C5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Decision</w:t>
            </w:r>
          </w:p>
        </w:tc>
        <w:tc>
          <w:tcPr>
            <w:tcW w:w="1134" w:type="dxa"/>
          </w:tcPr>
          <w:p w14:paraId="54500C2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1DEE3A1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5738222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1893ACE8"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636A1437" w14:textId="77777777" w:rsidR="00F6366D" w:rsidRPr="00B3363E" w:rsidRDefault="00F6366D" w:rsidP="00D14B51">
            <w:pPr>
              <w:rPr>
                <w:rFonts w:cstheme="minorHAnsi"/>
                <w:sz w:val="16"/>
                <w:szCs w:val="16"/>
              </w:rPr>
            </w:pPr>
            <w:r w:rsidRPr="00B3363E">
              <w:rPr>
                <w:rFonts w:cstheme="minorHAnsi"/>
                <w:sz w:val="16"/>
                <w:szCs w:val="16"/>
              </w:rPr>
              <w:t>Agreement</w:t>
            </w:r>
          </w:p>
        </w:tc>
        <w:tc>
          <w:tcPr>
            <w:tcW w:w="1134" w:type="dxa"/>
          </w:tcPr>
          <w:p w14:paraId="779664C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Water Act – section 244</w:t>
            </w:r>
          </w:p>
        </w:tc>
        <w:tc>
          <w:tcPr>
            <w:tcW w:w="1134" w:type="dxa"/>
          </w:tcPr>
          <w:p w14:paraId="5FA6497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95C51C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5BA6EC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C388B3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0412B9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F32610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5AC1183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3CCAEB8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Benefited Land</w:t>
            </w:r>
          </w:p>
        </w:tc>
        <w:tc>
          <w:tcPr>
            <w:tcW w:w="1134" w:type="dxa"/>
          </w:tcPr>
          <w:p w14:paraId="4FBB0D1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55F2CE4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5EE145B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033CBDA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C4545C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bl>
    <w:p w14:paraId="3CE4847A" w14:textId="513FA4E8" w:rsidR="00DC2C5B" w:rsidRDefault="00DC2C5B">
      <w:pPr>
        <w:spacing w:before="0" w:after="160" w:line="259" w:lineRule="auto"/>
      </w:pPr>
      <w:r>
        <w:br w:type="page"/>
      </w:r>
    </w:p>
    <w:tbl>
      <w:tblPr>
        <w:tblStyle w:val="DTPDefaulttable"/>
        <w:tblW w:w="15876" w:type="dxa"/>
        <w:tblLayout w:type="fixed"/>
        <w:tblLook w:val="04A0" w:firstRow="1" w:lastRow="0" w:firstColumn="1" w:lastColumn="0" w:noHBand="0" w:noVBand="1"/>
      </w:tblPr>
      <w:tblGrid>
        <w:gridCol w:w="1276"/>
        <w:gridCol w:w="1134"/>
        <w:gridCol w:w="1134"/>
        <w:gridCol w:w="992"/>
        <w:gridCol w:w="1276"/>
        <w:gridCol w:w="992"/>
        <w:gridCol w:w="1276"/>
        <w:gridCol w:w="1276"/>
        <w:gridCol w:w="1276"/>
        <w:gridCol w:w="1134"/>
        <w:gridCol w:w="1134"/>
        <w:gridCol w:w="850"/>
        <w:gridCol w:w="2126"/>
      </w:tblGrid>
      <w:tr w:rsidR="001E51CF" w:rsidRPr="001E51CF" w14:paraId="155535A3" w14:textId="77777777" w:rsidTr="001E51CF">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5876" w:type="dxa"/>
            <w:gridSpan w:val="13"/>
            <w:shd w:val="clear" w:color="auto" w:fill="auto"/>
          </w:tcPr>
          <w:p w14:paraId="26AB5128" w14:textId="0C724931" w:rsidR="001E51CF" w:rsidRPr="001E51CF" w:rsidRDefault="001E51CF" w:rsidP="001E51CF">
            <w:pPr>
              <w:pStyle w:val="Heading1"/>
              <w:rPr>
                <w:rFonts w:cstheme="minorHAnsi"/>
                <w:b/>
                <w:bCs/>
                <w:sz w:val="16"/>
                <w:szCs w:val="16"/>
              </w:rPr>
            </w:pPr>
            <w:bookmarkStart w:id="30" w:name="_Toc151631230"/>
            <w:r w:rsidRPr="001E51CF">
              <w:rPr>
                <w:b/>
                <w:bCs/>
              </w:rPr>
              <w:lastRenderedPageBreak/>
              <w:t>Application to record a variation to an instrument</w:t>
            </w:r>
            <w:bookmarkEnd w:id="30"/>
          </w:p>
        </w:tc>
      </w:tr>
      <w:tr w:rsidR="00B03D6F" w:rsidRPr="001E3640" w14:paraId="25C24F68" w14:textId="77777777" w:rsidTr="00010A2D">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276" w:type="dxa"/>
          </w:tcPr>
          <w:p w14:paraId="436EB7D2" w14:textId="77777777" w:rsidR="009E3E87" w:rsidRPr="001E3640" w:rsidRDefault="009E3E87" w:rsidP="00D14B51">
            <w:pPr>
              <w:spacing w:before="0" w:after="0"/>
              <w:rPr>
                <w:rFonts w:cstheme="minorHAnsi"/>
                <w:b w:val="0"/>
                <w:sz w:val="16"/>
                <w:szCs w:val="16"/>
              </w:rPr>
            </w:pPr>
            <w:r w:rsidRPr="001E3640">
              <w:rPr>
                <w:rFonts w:cstheme="minorHAnsi"/>
                <w:b w:val="0"/>
                <w:sz w:val="16"/>
                <w:szCs w:val="16"/>
              </w:rPr>
              <w:t>Name</w:t>
            </w:r>
          </w:p>
        </w:tc>
        <w:tc>
          <w:tcPr>
            <w:tcW w:w="1134" w:type="dxa"/>
          </w:tcPr>
          <w:p w14:paraId="098ED73F"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Legislation</w:t>
            </w:r>
          </w:p>
        </w:tc>
        <w:tc>
          <w:tcPr>
            <w:tcW w:w="1134" w:type="dxa"/>
          </w:tcPr>
          <w:p w14:paraId="47E44B33"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Nomination</w:t>
            </w:r>
          </w:p>
        </w:tc>
        <w:tc>
          <w:tcPr>
            <w:tcW w:w="992" w:type="dxa"/>
          </w:tcPr>
          <w:p w14:paraId="1C25D007"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Applicant</w:t>
            </w:r>
          </w:p>
        </w:tc>
        <w:tc>
          <w:tcPr>
            <w:tcW w:w="1276" w:type="dxa"/>
          </w:tcPr>
          <w:p w14:paraId="71AA509E"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Relinquishing Party</w:t>
            </w:r>
          </w:p>
        </w:tc>
        <w:tc>
          <w:tcPr>
            <w:tcW w:w="992" w:type="dxa"/>
          </w:tcPr>
          <w:p w14:paraId="2DE3A075"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Receiving Party</w:t>
            </w:r>
          </w:p>
        </w:tc>
        <w:tc>
          <w:tcPr>
            <w:tcW w:w="1276" w:type="dxa"/>
          </w:tcPr>
          <w:p w14:paraId="108F6114"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Encumbrance</w:t>
            </w:r>
          </w:p>
        </w:tc>
        <w:tc>
          <w:tcPr>
            <w:tcW w:w="1276" w:type="dxa"/>
          </w:tcPr>
          <w:p w14:paraId="678BF50F"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Consideration</w:t>
            </w:r>
          </w:p>
        </w:tc>
        <w:tc>
          <w:tcPr>
            <w:tcW w:w="1276" w:type="dxa"/>
          </w:tcPr>
          <w:p w14:paraId="7F453482"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Additional Details</w:t>
            </w:r>
          </w:p>
        </w:tc>
        <w:tc>
          <w:tcPr>
            <w:tcW w:w="1134" w:type="dxa"/>
          </w:tcPr>
          <w:p w14:paraId="1CFC6D4B"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Image Instrument</w:t>
            </w:r>
          </w:p>
        </w:tc>
        <w:tc>
          <w:tcPr>
            <w:tcW w:w="1134" w:type="dxa"/>
          </w:tcPr>
          <w:p w14:paraId="1AF998B6"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Supporting</w:t>
            </w:r>
          </w:p>
          <w:p w14:paraId="74643603"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Documents</w:t>
            </w:r>
          </w:p>
        </w:tc>
        <w:tc>
          <w:tcPr>
            <w:tcW w:w="850" w:type="dxa"/>
          </w:tcPr>
          <w:p w14:paraId="4378FE43"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Duty</w:t>
            </w:r>
          </w:p>
        </w:tc>
        <w:tc>
          <w:tcPr>
            <w:tcW w:w="2126" w:type="dxa"/>
          </w:tcPr>
          <w:p w14:paraId="13BF1CD8"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Specific Requirements</w:t>
            </w:r>
          </w:p>
        </w:tc>
      </w:tr>
      <w:tr w:rsidR="0030528E" w:rsidRPr="001E3640" w14:paraId="3353D0D9"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2A6D0074" w14:textId="77777777" w:rsidR="009E3E87" w:rsidRPr="001E3640" w:rsidRDefault="009E3E87" w:rsidP="00D14B51">
            <w:pPr>
              <w:rPr>
                <w:rFonts w:cstheme="minorHAnsi"/>
                <w:sz w:val="16"/>
                <w:szCs w:val="16"/>
              </w:rPr>
            </w:pPr>
            <w:r w:rsidRPr="001E3640">
              <w:rPr>
                <w:rFonts w:cstheme="minorHAnsi"/>
                <w:sz w:val="16"/>
                <w:szCs w:val="16"/>
              </w:rPr>
              <w:t>Agreement</w:t>
            </w:r>
          </w:p>
        </w:tc>
        <w:tc>
          <w:tcPr>
            <w:tcW w:w="1134" w:type="dxa"/>
          </w:tcPr>
          <w:p w14:paraId="32B73A6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Building Act – section 164</w:t>
            </w:r>
          </w:p>
        </w:tc>
        <w:tc>
          <w:tcPr>
            <w:tcW w:w="1134" w:type="dxa"/>
          </w:tcPr>
          <w:p w14:paraId="3A488092"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0A79443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693BEB3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3ABC98D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7041535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16B15E9D" w14:textId="51761506"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2D876B8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3F34E040"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6A8BD8A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120383F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2BEA79E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5D52ED8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516F3BB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B03D6F" w:rsidRPr="001E3640" w14:paraId="77ABCADC"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17FF318" w14:textId="77777777" w:rsidR="009E3E87" w:rsidRPr="001E3640" w:rsidRDefault="009E3E87" w:rsidP="00D14B51">
            <w:pPr>
              <w:rPr>
                <w:rFonts w:cstheme="minorHAnsi"/>
                <w:sz w:val="16"/>
                <w:szCs w:val="16"/>
              </w:rPr>
            </w:pPr>
            <w:r w:rsidRPr="001E3640">
              <w:rPr>
                <w:rFonts w:cstheme="minorHAnsi"/>
                <w:sz w:val="16"/>
                <w:szCs w:val="16"/>
              </w:rPr>
              <w:t>Agreement – Forestry and Carbon Management</w:t>
            </w:r>
          </w:p>
        </w:tc>
        <w:tc>
          <w:tcPr>
            <w:tcW w:w="1134" w:type="dxa"/>
          </w:tcPr>
          <w:p w14:paraId="149DA68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Climate Change Act – section 65</w:t>
            </w:r>
          </w:p>
        </w:tc>
        <w:tc>
          <w:tcPr>
            <w:tcW w:w="1134" w:type="dxa"/>
          </w:tcPr>
          <w:p w14:paraId="7F0A557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4A7DC0E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555EFFF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388E859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4EA7CA0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15FF002F"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72B6CC0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69BE619D"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1E3640">
              <w:rPr>
                <w:rFonts w:cstheme="minorHAnsi"/>
                <w:color w:val="000000"/>
                <w:sz w:val="16"/>
                <w:szCs w:val="16"/>
              </w:rPr>
              <w:t>Mandatory</w:t>
            </w:r>
          </w:p>
          <w:p w14:paraId="47B3B70D"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1E3640">
              <w:rPr>
                <w:rFonts w:cstheme="minorHAnsi"/>
                <w:color w:val="000000"/>
                <w:sz w:val="16"/>
                <w:szCs w:val="16"/>
              </w:rPr>
              <w:t>Relevant interest of the Applicant:</w:t>
            </w:r>
          </w:p>
          <w:p w14:paraId="54824098"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1E3640">
              <w:rPr>
                <w:rFonts w:cstheme="minorHAnsi"/>
                <w:color w:val="000000"/>
                <w:sz w:val="16"/>
                <w:szCs w:val="16"/>
              </w:rPr>
              <w:t>Fee Simple</w:t>
            </w:r>
          </w:p>
          <w:p w14:paraId="23F4DD04"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1E3640">
              <w:rPr>
                <w:rFonts w:cstheme="minorHAnsi"/>
                <w:color w:val="000000"/>
                <w:sz w:val="16"/>
                <w:szCs w:val="16"/>
              </w:rPr>
              <w:t>Leasehold</w:t>
            </w:r>
          </w:p>
          <w:p w14:paraId="03CF951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color w:val="000000"/>
                <w:sz w:val="16"/>
                <w:szCs w:val="16"/>
              </w:rPr>
              <w:t>Forest Carbon Right</w:t>
            </w:r>
          </w:p>
        </w:tc>
        <w:tc>
          <w:tcPr>
            <w:tcW w:w="1134" w:type="dxa"/>
          </w:tcPr>
          <w:p w14:paraId="4D97FE8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5B0D6DF1"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2D3FA705"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7DF736F1"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1003AA5F"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59758A5B"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14925DA6" w14:textId="77777777" w:rsidR="009E3E87" w:rsidRPr="001E3640" w:rsidRDefault="009E3E87" w:rsidP="00D14B51">
            <w:pPr>
              <w:rPr>
                <w:rFonts w:cstheme="minorHAnsi"/>
                <w:sz w:val="16"/>
                <w:szCs w:val="16"/>
              </w:rPr>
            </w:pPr>
            <w:r w:rsidRPr="001E3640">
              <w:rPr>
                <w:rFonts w:cstheme="minorHAnsi"/>
                <w:sz w:val="16"/>
                <w:szCs w:val="16"/>
              </w:rPr>
              <w:t>Agreement</w:t>
            </w:r>
          </w:p>
        </w:tc>
        <w:tc>
          <w:tcPr>
            <w:tcW w:w="1134" w:type="dxa"/>
          </w:tcPr>
          <w:p w14:paraId="4E1F695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Conservation Forests &amp; Lands Act – section 76</w:t>
            </w:r>
          </w:p>
        </w:tc>
        <w:tc>
          <w:tcPr>
            <w:tcW w:w="1134" w:type="dxa"/>
          </w:tcPr>
          <w:p w14:paraId="261A209A"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53618B89"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6032ED92"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1CD0DBF9"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1393A272"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1E6DFCE5" w14:textId="4B5A27DB"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7C8BAC3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155B923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75049A0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4C96B14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4C1CA30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01A70509"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7F78D44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B03D6F" w:rsidRPr="001E3640" w14:paraId="00C3D752"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D499828" w14:textId="77777777" w:rsidR="009E3E87" w:rsidRPr="001E3640" w:rsidRDefault="009E3E87" w:rsidP="00D14B51">
            <w:pPr>
              <w:rPr>
                <w:rFonts w:cstheme="minorHAnsi"/>
                <w:sz w:val="16"/>
                <w:szCs w:val="16"/>
              </w:rPr>
            </w:pPr>
            <w:r w:rsidRPr="001E3640">
              <w:rPr>
                <w:rFonts w:cstheme="minorHAnsi"/>
                <w:sz w:val="16"/>
                <w:szCs w:val="16"/>
              </w:rPr>
              <w:t>Covenant – Heritage Council</w:t>
            </w:r>
          </w:p>
        </w:tc>
        <w:tc>
          <w:tcPr>
            <w:tcW w:w="1134" w:type="dxa"/>
          </w:tcPr>
          <w:p w14:paraId="5B5EFADD"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Heritage Act – section 134</w:t>
            </w:r>
          </w:p>
        </w:tc>
        <w:tc>
          <w:tcPr>
            <w:tcW w:w="1134" w:type="dxa"/>
          </w:tcPr>
          <w:p w14:paraId="65CAE34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2D95725B" w14:textId="46DC7862"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5950DEC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0E806532"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6EB6F944"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4202661D" w14:textId="408EBDDA"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Covenant</w:t>
            </w:r>
          </w:p>
        </w:tc>
        <w:tc>
          <w:tcPr>
            <w:tcW w:w="1276" w:type="dxa"/>
          </w:tcPr>
          <w:p w14:paraId="711443E5"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317D8E78"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38CF6930"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080316E1"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7991714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5BB4A6AF"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3C6B7066"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3F740E5A"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7428053B" w14:textId="77777777" w:rsidR="009E3E87" w:rsidRPr="001E3640" w:rsidRDefault="009E3E87" w:rsidP="00D14B51">
            <w:pPr>
              <w:rPr>
                <w:rFonts w:cstheme="minorHAnsi"/>
                <w:sz w:val="16"/>
                <w:szCs w:val="16"/>
              </w:rPr>
            </w:pPr>
            <w:r w:rsidRPr="001E3640">
              <w:rPr>
                <w:rFonts w:cstheme="minorHAnsi"/>
                <w:sz w:val="16"/>
                <w:szCs w:val="16"/>
              </w:rPr>
              <w:t>Covenant – National Trust</w:t>
            </w:r>
          </w:p>
        </w:tc>
        <w:tc>
          <w:tcPr>
            <w:tcW w:w="1134" w:type="dxa"/>
          </w:tcPr>
          <w:p w14:paraId="3E5D9B3A"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Heritage Act – section 135</w:t>
            </w:r>
          </w:p>
        </w:tc>
        <w:tc>
          <w:tcPr>
            <w:tcW w:w="1134" w:type="dxa"/>
          </w:tcPr>
          <w:p w14:paraId="2818C99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59F9ED82"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64197DA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76" w:type="dxa"/>
          </w:tcPr>
          <w:p w14:paraId="40F638F3"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40F38E7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5AADD41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295FB349" w14:textId="3F56716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Covenant</w:t>
            </w:r>
          </w:p>
        </w:tc>
        <w:tc>
          <w:tcPr>
            <w:tcW w:w="1276" w:type="dxa"/>
          </w:tcPr>
          <w:p w14:paraId="576DB80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2739F3C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754B0B10"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5AF44DD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695BE43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054FC08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5F9A59C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Approval of Heritage Council must be retained but not submitted</w:t>
            </w:r>
          </w:p>
        </w:tc>
      </w:tr>
      <w:tr w:rsidR="00B03D6F" w:rsidRPr="001E3640" w14:paraId="457662AE"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257565B" w14:textId="77777777" w:rsidR="009E3E87" w:rsidRPr="001E3640" w:rsidRDefault="009E3E87" w:rsidP="00D14B51">
            <w:pPr>
              <w:rPr>
                <w:rFonts w:cstheme="minorHAnsi"/>
                <w:sz w:val="16"/>
                <w:szCs w:val="16"/>
              </w:rPr>
            </w:pPr>
            <w:r w:rsidRPr="001E3640">
              <w:rPr>
                <w:rFonts w:cstheme="minorHAnsi"/>
                <w:sz w:val="16"/>
                <w:szCs w:val="16"/>
              </w:rPr>
              <w:t>Notice</w:t>
            </w:r>
          </w:p>
        </w:tc>
        <w:tc>
          <w:tcPr>
            <w:tcW w:w="1134" w:type="dxa"/>
          </w:tcPr>
          <w:p w14:paraId="4B98BBB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Land Acquisition Compensation Act – section 10</w:t>
            </w:r>
          </w:p>
        </w:tc>
        <w:tc>
          <w:tcPr>
            <w:tcW w:w="1134" w:type="dxa"/>
          </w:tcPr>
          <w:p w14:paraId="3D6679C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1F5BA642"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1A060453"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Applicant must be Acquiring Authority</w:t>
            </w:r>
          </w:p>
        </w:tc>
        <w:tc>
          <w:tcPr>
            <w:tcW w:w="1276" w:type="dxa"/>
          </w:tcPr>
          <w:p w14:paraId="73E0AF8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0DBAC3E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50FA6A7B"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31D3CA4D"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Notice</w:t>
            </w:r>
          </w:p>
          <w:p w14:paraId="2504A8B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276" w:type="dxa"/>
          </w:tcPr>
          <w:p w14:paraId="3ECA406A"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7015EF9B"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149609F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5B0A125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Amended Notice</w:t>
            </w:r>
          </w:p>
        </w:tc>
        <w:tc>
          <w:tcPr>
            <w:tcW w:w="1134" w:type="dxa"/>
          </w:tcPr>
          <w:p w14:paraId="2C6E6EDF"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23A01DA1"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509D814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70C91975"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69B482C7" w14:textId="77777777" w:rsidR="009E3E87" w:rsidRPr="001E3640" w:rsidRDefault="009E3E87" w:rsidP="00D14B51">
            <w:pPr>
              <w:rPr>
                <w:rFonts w:cstheme="minorHAnsi"/>
                <w:sz w:val="16"/>
                <w:szCs w:val="16"/>
              </w:rPr>
            </w:pPr>
            <w:r w:rsidRPr="001E3640">
              <w:rPr>
                <w:rFonts w:cstheme="minorHAnsi"/>
                <w:sz w:val="16"/>
                <w:szCs w:val="16"/>
              </w:rPr>
              <w:t>Agreement – Section 173</w:t>
            </w:r>
          </w:p>
        </w:tc>
        <w:tc>
          <w:tcPr>
            <w:tcW w:w="1134" w:type="dxa"/>
          </w:tcPr>
          <w:p w14:paraId="4D09F6C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 xml:space="preserve">Planning &amp; Environment </w:t>
            </w:r>
            <w:r w:rsidRPr="001E3640">
              <w:rPr>
                <w:rFonts w:cstheme="minorHAnsi"/>
                <w:sz w:val="16"/>
                <w:szCs w:val="16"/>
              </w:rPr>
              <w:lastRenderedPageBreak/>
              <w:t>Act – section 178</w:t>
            </w:r>
          </w:p>
        </w:tc>
        <w:tc>
          <w:tcPr>
            <w:tcW w:w="1134" w:type="dxa"/>
          </w:tcPr>
          <w:p w14:paraId="124C9B51"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lastRenderedPageBreak/>
              <w:t>NA</w:t>
            </w:r>
          </w:p>
        </w:tc>
        <w:tc>
          <w:tcPr>
            <w:tcW w:w="992" w:type="dxa"/>
          </w:tcPr>
          <w:p w14:paraId="1FEF2B4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355CD74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lastRenderedPageBreak/>
              <w:t>Applicant must be the</w:t>
            </w:r>
          </w:p>
          <w:p w14:paraId="45BBA25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Council or Planning Authority (Responsible Authority)</w:t>
            </w:r>
          </w:p>
        </w:tc>
        <w:tc>
          <w:tcPr>
            <w:tcW w:w="1276" w:type="dxa"/>
          </w:tcPr>
          <w:p w14:paraId="4A50FFB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lastRenderedPageBreak/>
              <w:t>NA</w:t>
            </w:r>
          </w:p>
        </w:tc>
        <w:tc>
          <w:tcPr>
            <w:tcW w:w="992" w:type="dxa"/>
          </w:tcPr>
          <w:p w14:paraId="206EC3D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545C811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7BD276E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lastRenderedPageBreak/>
              <w:t>Agreement</w:t>
            </w:r>
          </w:p>
          <w:p w14:paraId="542934D1"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76" w:type="dxa"/>
          </w:tcPr>
          <w:p w14:paraId="4BDC2425"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lastRenderedPageBreak/>
              <w:t>NA</w:t>
            </w:r>
          </w:p>
        </w:tc>
        <w:tc>
          <w:tcPr>
            <w:tcW w:w="1276" w:type="dxa"/>
          </w:tcPr>
          <w:p w14:paraId="576380B2"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1F4D240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6D6BE19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lastRenderedPageBreak/>
              <w:t>Variation Agreement</w:t>
            </w:r>
          </w:p>
        </w:tc>
        <w:tc>
          <w:tcPr>
            <w:tcW w:w="1134" w:type="dxa"/>
          </w:tcPr>
          <w:p w14:paraId="5EB9DE1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lastRenderedPageBreak/>
              <w:t>NA</w:t>
            </w:r>
          </w:p>
        </w:tc>
        <w:tc>
          <w:tcPr>
            <w:tcW w:w="850" w:type="dxa"/>
          </w:tcPr>
          <w:p w14:paraId="1B89941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0802DC4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B03D6F" w:rsidRPr="001E3640" w14:paraId="4A4F1347"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DE287E6" w14:textId="77777777" w:rsidR="009E3E87" w:rsidRPr="001E3640" w:rsidRDefault="009E3E87" w:rsidP="00D14B51">
            <w:pPr>
              <w:rPr>
                <w:rFonts w:cstheme="minorHAnsi"/>
                <w:sz w:val="16"/>
                <w:szCs w:val="16"/>
              </w:rPr>
            </w:pPr>
            <w:r w:rsidRPr="001E3640">
              <w:rPr>
                <w:rFonts w:cstheme="minorHAnsi"/>
                <w:sz w:val="16"/>
                <w:szCs w:val="16"/>
              </w:rPr>
              <w:t>Agreement</w:t>
            </w:r>
          </w:p>
        </w:tc>
        <w:tc>
          <w:tcPr>
            <w:tcW w:w="1134" w:type="dxa"/>
          </w:tcPr>
          <w:p w14:paraId="26848010"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Planning &amp; Environment Act – section 201SLF</w:t>
            </w:r>
          </w:p>
        </w:tc>
        <w:tc>
          <w:tcPr>
            <w:tcW w:w="1134" w:type="dxa"/>
          </w:tcPr>
          <w:p w14:paraId="4431A2E1"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3F426D00"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725C7BFA"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Applicant must be Minister for Planning, Commissioner for State Revenue or Victorian Planning Authority</w:t>
            </w:r>
          </w:p>
        </w:tc>
        <w:tc>
          <w:tcPr>
            <w:tcW w:w="1276" w:type="dxa"/>
          </w:tcPr>
          <w:p w14:paraId="610D23FF"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502AE958"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1946AA8A"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4709343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Agreement</w:t>
            </w:r>
          </w:p>
          <w:p w14:paraId="47260CA2"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276" w:type="dxa"/>
          </w:tcPr>
          <w:p w14:paraId="19BF821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62EE5AA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6D18E8F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6FAE81A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14B0E4C6"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61453234"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36A3F086"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703DF651"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56A37963" w14:textId="77777777" w:rsidR="009E3E87" w:rsidRPr="001E3640" w:rsidRDefault="009E3E87" w:rsidP="00D14B51">
            <w:pPr>
              <w:rPr>
                <w:rFonts w:cstheme="minorHAnsi"/>
                <w:sz w:val="16"/>
                <w:szCs w:val="16"/>
              </w:rPr>
            </w:pPr>
            <w:r w:rsidRPr="001E3640">
              <w:rPr>
                <w:rFonts w:cstheme="minorHAnsi"/>
                <w:sz w:val="16"/>
                <w:szCs w:val="16"/>
              </w:rPr>
              <w:t>Lease</w:t>
            </w:r>
          </w:p>
        </w:tc>
        <w:tc>
          <w:tcPr>
            <w:tcW w:w="1134" w:type="dxa"/>
          </w:tcPr>
          <w:p w14:paraId="5874A8B3"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color w:val="000000"/>
                <w:sz w:val="16"/>
                <w:szCs w:val="16"/>
              </w:rPr>
              <w:t>Transfer of Land Act – section 67A</w:t>
            </w:r>
          </w:p>
        </w:tc>
        <w:tc>
          <w:tcPr>
            <w:tcW w:w="1134" w:type="dxa"/>
          </w:tcPr>
          <w:p w14:paraId="0E78BDC9"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49158AE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5A7FAE2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6F497C10"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712966D9"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5C5B888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Lease</w:t>
            </w:r>
          </w:p>
        </w:tc>
        <w:tc>
          <w:tcPr>
            <w:tcW w:w="1276" w:type="dxa"/>
          </w:tcPr>
          <w:p w14:paraId="3E92241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07809B1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Optional</w:t>
            </w:r>
          </w:p>
          <w:p w14:paraId="6BCBB04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 xml:space="preserve">Details of Variation (if not too long) </w:t>
            </w:r>
          </w:p>
        </w:tc>
        <w:tc>
          <w:tcPr>
            <w:tcW w:w="1134" w:type="dxa"/>
          </w:tcPr>
          <w:p w14:paraId="0036809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Optional</w:t>
            </w:r>
          </w:p>
          <w:p w14:paraId="45EFF0C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Details of Variation (long)</w:t>
            </w:r>
          </w:p>
        </w:tc>
        <w:tc>
          <w:tcPr>
            <w:tcW w:w="1134" w:type="dxa"/>
          </w:tcPr>
          <w:p w14:paraId="20F5E169"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13D5417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773CBD7A"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B03D6F" w:rsidRPr="001E3640" w14:paraId="0D577EEF"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41F6B27" w14:textId="77777777" w:rsidR="009E3E87" w:rsidRPr="001E3640" w:rsidRDefault="009E3E87" w:rsidP="00D14B51">
            <w:pPr>
              <w:rPr>
                <w:rFonts w:cstheme="minorHAnsi"/>
                <w:sz w:val="16"/>
                <w:szCs w:val="16"/>
              </w:rPr>
            </w:pPr>
            <w:r w:rsidRPr="001E3640">
              <w:rPr>
                <w:rFonts w:cstheme="minorHAnsi"/>
                <w:sz w:val="16"/>
                <w:szCs w:val="16"/>
              </w:rPr>
              <w:t>Annuity Charge</w:t>
            </w:r>
          </w:p>
        </w:tc>
        <w:tc>
          <w:tcPr>
            <w:tcW w:w="1134" w:type="dxa"/>
          </w:tcPr>
          <w:p w14:paraId="145E760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color w:val="000000"/>
                <w:sz w:val="16"/>
                <w:szCs w:val="16"/>
              </w:rPr>
              <w:t>Transfer of Land Act – section 75A</w:t>
            </w:r>
          </w:p>
        </w:tc>
        <w:tc>
          <w:tcPr>
            <w:tcW w:w="1134" w:type="dxa"/>
          </w:tcPr>
          <w:p w14:paraId="06E2F9F6"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4C9BF8C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16A4D7A5"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4CF1A27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6CF3958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57BC99D6"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Annuity Charge</w:t>
            </w:r>
          </w:p>
        </w:tc>
        <w:tc>
          <w:tcPr>
            <w:tcW w:w="1276" w:type="dxa"/>
          </w:tcPr>
          <w:p w14:paraId="79668453"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6CEF5F55"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Optional</w:t>
            </w:r>
          </w:p>
          <w:p w14:paraId="36293165"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Details of Variation (if not too long)</w:t>
            </w:r>
          </w:p>
        </w:tc>
        <w:tc>
          <w:tcPr>
            <w:tcW w:w="1134" w:type="dxa"/>
          </w:tcPr>
          <w:p w14:paraId="6558D0B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Optional</w:t>
            </w:r>
          </w:p>
          <w:p w14:paraId="1B4C2BAA"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Details of Variation (long)</w:t>
            </w:r>
          </w:p>
        </w:tc>
        <w:tc>
          <w:tcPr>
            <w:tcW w:w="1134" w:type="dxa"/>
          </w:tcPr>
          <w:p w14:paraId="5433E628"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66117EB8"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4837522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34373F80"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70AD455A" w14:textId="77777777" w:rsidR="009E3E87" w:rsidRPr="001E3640" w:rsidRDefault="009E3E87" w:rsidP="00D14B51">
            <w:pPr>
              <w:rPr>
                <w:rFonts w:cstheme="minorHAnsi"/>
                <w:sz w:val="16"/>
                <w:szCs w:val="16"/>
              </w:rPr>
            </w:pPr>
            <w:r w:rsidRPr="001E3640">
              <w:rPr>
                <w:rFonts w:cstheme="minorHAnsi"/>
                <w:sz w:val="16"/>
                <w:szCs w:val="16"/>
              </w:rPr>
              <w:lastRenderedPageBreak/>
              <w:t>Mortgage</w:t>
            </w:r>
          </w:p>
        </w:tc>
        <w:tc>
          <w:tcPr>
            <w:tcW w:w="1134" w:type="dxa"/>
          </w:tcPr>
          <w:p w14:paraId="424A862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color w:val="000000"/>
                <w:sz w:val="16"/>
                <w:szCs w:val="16"/>
              </w:rPr>
              <w:t>Transfer of Land Act – section 75A</w:t>
            </w:r>
          </w:p>
        </w:tc>
        <w:tc>
          <w:tcPr>
            <w:tcW w:w="1134" w:type="dxa"/>
          </w:tcPr>
          <w:p w14:paraId="400A6F8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6B6629B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495B6C35"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53530A8A"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33C82F71"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21D0DDB1"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Mortgage</w:t>
            </w:r>
          </w:p>
        </w:tc>
        <w:tc>
          <w:tcPr>
            <w:tcW w:w="1276" w:type="dxa"/>
          </w:tcPr>
          <w:p w14:paraId="64D58865"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6EDE7443"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Optional</w:t>
            </w:r>
          </w:p>
          <w:p w14:paraId="671F2BE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Details of Variation (if not too long)</w:t>
            </w:r>
          </w:p>
        </w:tc>
        <w:tc>
          <w:tcPr>
            <w:tcW w:w="1134" w:type="dxa"/>
          </w:tcPr>
          <w:p w14:paraId="31E4C0B2"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Optional</w:t>
            </w:r>
          </w:p>
          <w:p w14:paraId="2FC13CD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Details of Variation (long)</w:t>
            </w:r>
          </w:p>
        </w:tc>
        <w:tc>
          <w:tcPr>
            <w:tcW w:w="1134" w:type="dxa"/>
          </w:tcPr>
          <w:p w14:paraId="2347C53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1365C94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p w14:paraId="42E6F9F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2126" w:type="dxa"/>
          </w:tcPr>
          <w:p w14:paraId="32103E6A"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B03D6F" w:rsidRPr="001E3640" w14:paraId="4ED8EBA0"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68BE6EB" w14:textId="77777777" w:rsidR="009E3E87" w:rsidRPr="001E3640" w:rsidRDefault="009E3E87" w:rsidP="00D14B51">
            <w:pPr>
              <w:rPr>
                <w:rFonts w:cstheme="minorHAnsi"/>
                <w:sz w:val="16"/>
                <w:szCs w:val="16"/>
              </w:rPr>
            </w:pPr>
            <w:r w:rsidRPr="001E3640">
              <w:rPr>
                <w:rFonts w:cstheme="minorHAnsi"/>
                <w:sz w:val="16"/>
                <w:szCs w:val="16"/>
              </w:rPr>
              <w:t>Restrictive Covenant</w:t>
            </w:r>
          </w:p>
        </w:tc>
        <w:tc>
          <w:tcPr>
            <w:tcW w:w="1134" w:type="dxa"/>
          </w:tcPr>
          <w:p w14:paraId="0026A1E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color w:val="000000"/>
                <w:sz w:val="16"/>
                <w:szCs w:val="16"/>
              </w:rPr>
              <w:t>Transfer of Land Act – section 88</w:t>
            </w:r>
          </w:p>
        </w:tc>
        <w:tc>
          <w:tcPr>
            <w:tcW w:w="1134" w:type="dxa"/>
          </w:tcPr>
          <w:p w14:paraId="651E27A2"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50E35056"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color w:val="000000"/>
                <w:sz w:val="16"/>
                <w:szCs w:val="16"/>
              </w:rPr>
              <w:t>Mandatory</w:t>
            </w:r>
          </w:p>
        </w:tc>
        <w:tc>
          <w:tcPr>
            <w:tcW w:w="1276" w:type="dxa"/>
          </w:tcPr>
          <w:p w14:paraId="3B8DDD5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4C71343D"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2DEDD5A3"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1829A103"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Covenant</w:t>
            </w:r>
          </w:p>
        </w:tc>
        <w:tc>
          <w:tcPr>
            <w:tcW w:w="1276" w:type="dxa"/>
          </w:tcPr>
          <w:p w14:paraId="1012BEEB"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3A32F425"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Pr>
                <w:rFonts w:cstheme="minorHAnsi"/>
                <w:sz w:val="16"/>
                <w:szCs w:val="16"/>
              </w:rPr>
              <w:t>Optional</w:t>
            </w:r>
          </w:p>
          <w:p w14:paraId="4FCD00D0"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 xml:space="preserve">Benefited land </w:t>
            </w:r>
          </w:p>
        </w:tc>
        <w:tc>
          <w:tcPr>
            <w:tcW w:w="1134" w:type="dxa"/>
          </w:tcPr>
          <w:p w14:paraId="06A50F72"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054E40C4"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Court Order or Agreement</w:t>
            </w:r>
          </w:p>
        </w:tc>
        <w:tc>
          <w:tcPr>
            <w:tcW w:w="1134" w:type="dxa"/>
          </w:tcPr>
          <w:p w14:paraId="26174318"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6575C9C8"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72CAE43B" w14:textId="77777777" w:rsidR="009E3E87"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Pr>
                <w:rFonts w:cstheme="minorHAnsi"/>
                <w:sz w:val="16"/>
                <w:szCs w:val="16"/>
              </w:rPr>
              <w:t xml:space="preserve">Benefited land required </w:t>
            </w:r>
            <w:proofErr w:type="gramStart"/>
            <w:r>
              <w:rPr>
                <w:rFonts w:cstheme="minorHAnsi"/>
                <w:sz w:val="16"/>
                <w:szCs w:val="16"/>
              </w:rPr>
              <w:t>where</w:t>
            </w:r>
            <w:proofErr w:type="gramEnd"/>
            <w:r>
              <w:rPr>
                <w:rFonts w:cstheme="minorHAnsi"/>
                <w:sz w:val="16"/>
                <w:szCs w:val="16"/>
              </w:rPr>
              <w:t xml:space="preserve"> variation by agreement</w:t>
            </w:r>
            <w:r w:rsidRPr="001E3640">
              <w:rPr>
                <w:rFonts w:cstheme="minorHAnsi"/>
                <w:sz w:val="16"/>
                <w:szCs w:val="16"/>
              </w:rPr>
              <w:t xml:space="preserve"> </w:t>
            </w:r>
          </w:p>
          <w:p w14:paraId="6CA29ED2"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Dealing Requirement –</w:t>
            </w:r>
          </w:p>
          <w:p w14:paraId="35B3D401"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 xml:space="preserve">Council Consent (if applicable) </w:t>
            </w:r>
          </w:p>
        </w:tc>
      </w:tr>
      <w:tr w:rsidR="0030528E" w:rsidRPr="001E3640" w14:paraId="226DB86D"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72D43AFB" w14:textId="77777777" w:rsidR="009E3E87" w:rsidRPr="001E3640" w:rsidRDefault="009E3E87" w:rsidP="00D14B51">
            <w:pPr>
              <w:rPr>
                <w:rFonts w:cstheme="minorHAnsi"/>
                <w:sz w:val="16"/>
                <w:szCs w:val="16"/>
              </w:rPr>
            </w:pPr>
            <w:r w:rsidRPr="001E3640">
              <w:rPr>
                <w:rFonts w:cstheme="minorHAnsi"/>
                <w:sz w:val="16"/>
                <w:szCs w:val="16"/>
              </w:rPr>
              <w:t>Covenant</w:t>
            </w:r>
          </w:p>
        </w:tc>
        <w:tc>
          <w:tcPr>
            <w:tcW w:w="1134" w:type="dxa"/>
          </w:tcPr>
          <w:p w14:paraId="52E79190"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Urban Land Authority Act – section 14</w:t>
            </w:r>
          </w:p>
        </w:tc>
        <w:tc>
          <w:tcPr>
            <w:tcW w:w="1134" w:type="dxa"/>
          </w:tcPr>
          <w:p w14:paraId="18C82E30"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52A097F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75F3B9B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2228CED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1294DA6A"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738BDE1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57D3DA11"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7561A38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3DCC4F3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62078F2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570C92E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186C94C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1894E04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B03D6F" w:rsidRPr="001E3640" w14:paraId="7316640A"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648E7E4" w14:textId="77777777" w:rsidR="009E3E87" w:rsidRPr="001E3640" w:rsidRDefault="009E3E87" w:rsidP="00D14B51">
            <w:pPr>
              <w:rPr>
                <w:rFonts w:cstheme="minorHAnsi"/>
                <w:sz w:val="16"/>
                <w:szCs w:val="16"/>
              </w:rPr>
            </w:pPr>
            <w:r w:rsidRPr="001E3640">
              <w:rPr>
                <w:rFonts w:cstheme="minorHAnsi"/>
                <w:sz w:val="16"/>
                <w:szCs w:val="16"/>
              </w:rPr>
              <w:t>Covenant</w:t>
            </w:r>
          </w:p>
        </w:tc>
        <w:tc>
          <w:tcPr>
            <w:tcW w:w="1134" w:type="dxa"/>
          </w:tcPr>
          <w:p w14:paraId="15F4FBCF"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Victorian Conservation Trust Act – section 3A</w:t>
            </w:r>
          </w:p>
        </w:tc>
        <w:tc>
          <w:tcPr>
            <w:tcW w:w="1134" w:type="dxa"/>
          </w:tcPr>
          <w:p w14:paraId="726CEFD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5839FB6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436F42DD"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1E64EFF4"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21562B0D"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01BE492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7C09E05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21F07520"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20CA1F6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05244110"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5AE0B995"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7A3C80D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7E28822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77F19620"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3D08CB4B" w14:textId="77777777" w:rsidR="009E3E87" w:rsidRPr="001E3640" w:rsidRDefault="009E3E87" w:rsidP="00D14B51">
            <w:pPr>
              <w:rPr>
                <w:rFonts w:cstheme="minorHAnsi"/>
                <w:sz w:val="16"/>
                <w:szCs w:val="16"/>
              </w:rPr>
            </w:pPr>
            <w:r w:rsidRPr="001E3640">
              <w:rPr>
                <w:rFonts w:cstheme="minorHAnsi"/>
                <w:sz w:val="16"/>
                <w:szCs w:val="16"/>
              </w:rPr>
              <w:t>Agreement</w:t>
            </w:r>
          </w:p>
        </w:tc>
        <w:tc>
          <w:tcPr>
            <w:tcW w:w="1134" w:type="dxa"/>
          </w:tcPr>
          <w:p w14:paraId="156BD93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Water Act – section 237</w:t>
            </w:r>
          </w:p>
        </w:tc>
        <w:tc>
          <w:tcPr>
            <w:tcW w:w="1134" w:type="dxa"/>
          </w:tcPr>
          <w:p w14:paraId="6579963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0485418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0730C28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74A4462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5D244971"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542256E1"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446BE5F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7A62ABC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36647963"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Benefited land</w:t>
            </w:r>
          </w:p>
        </w:tc>
        <w:tc>
          <w:tcPr>
            <w:tcW w:w="1134" w:type="dxa"/>
          </w:tcPr>
          <w:p w14:paraId="4791961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3738DDD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1BA3F60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7C22FBE1"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6525D88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B03D6F" w:rsidRPr="001E3640" w14:paraId="3F7E9F69"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A1941F7" w14:textId="77777777" w:rsidR="009E3E87" w:rsidRPr="001E3640" w:rsidRDefault="009E3E87" w:rsidP="00D14B51">
            <w:pPr>
              <w:rPr>
                <w:rFonts w:cstheme="minorHAnsi"/>
                <w:sz w:val="16"/>
                <w:szCs w:val="16"/>
              </w:rPr>
            </w:pPr>
            <w:r w:rsidRPr="001E3640">
              <w:rPr>
                <w:rFonts w:cstheme="minorHAnsi"/>
                <w:sz w:val="16"/>
                <w:szCs w:val="16"/>
              </w:rPr>
              <w:t>Decision</w:t>
            </w:r>
          </w:p>
        </w:tc>
        <w:tc>
          <w:tcPr>
            <w:tcW w:w="1134" w:type="dxa"/>
          </w:tcPr>
          <w:p w14:paraId="0604496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Water Act – section 237</w:t>
            </w:r>
          </w:p>
        </w:tc>
        <w:tc>
          <w:tcPr>
            <w:tcW w:w="1134" w:type="dxa"/>
          </w:tcPr>
          <w:p w14:paraId="6D81598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16553B3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5ECE2B83"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26681BB4"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02FB9D70"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09D38B63"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Decision</w:t>
            </w:r>
          </w:p>
        </w:tc>
        <w:tc>
          <w:tcPr>
            <w:tcW w:w="1276" w:type="dxa"/>
          </w:tcPr>
          <w:p w14:paraId="13970333"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236288C5"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1625C293"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Benefited land</w:t>
            </w:r>
          </w:p>
        </w:tc>
        <w:tc>
          <w:tcPr>
            <w:tcW w:w="1134" w:type="dxa"/>
          </w:tcPr>
          <w:p w14:paraId="41A64ACB"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23903796"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Decision to Vary</w:t>
            </w:r>
          </w:p>
        </w:tc>
        <w:tc>
          <w:tcPr>
            <w:tcW w:w="1134" w:type="dxa"/>
          </w:tcPr>
          <w:p w14:paraId="6EB12B9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1DE21F3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06D549D8"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7F91BDBE"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77B664F8" w14:textId="77777777" w:rsidR="009E3E87" w:rsidRPr="001E3640" w:rsidRDefault="009E3E87" w:rsidP="00D14B51">
            <w:pPr>
              <w:rPr>
                <w:rFonts w:cstheme="minorHAnsi"/>
                <w:sz w:val="16"/>
                <w:szCs w:val="16"/>
              </w:rPr>
            </w:pPr>
            <w:r w:rsidRPr="001E3640">
              <w:rPr>
                <w:rFonts w:cstheme="minorHAnsi"/>
                <w:sz w:val="16"/>
                <w:szCs w:val="16"/>
              </w:rPr>
              <w:t>Agreement</w:t>
            </w:r>
          </w:p>
        </w:tc>
        <w:tc>
          <w:tcPr>
            <w:tcW w:w="1134" w:type="dxa"/>
          </w:tcPr>
          <w:p w14:paraId="2B4C788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Water Act – section 245</w:t>
            </w:r>
          </w:p>
        </w:tc>
        <w:tc>
          <w:tcPr>
            <w:tcW w:w="1134" w:type="dxa"/>
          </w:tcPr>
          <w:p w14:paraId="2FB8A56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59ADB8B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7893C740"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584FD7B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0A14404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45F3D79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36A27AD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12508DA3"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37566AC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Benefited land</w:t>
            </w:r>
          </w:p>
        </w:tc>
        <w:tc>
          <w:tcPr>
            <w:tcW w:w="1134" w:type="dxa"/>
          </w:tcPr>
          <w:p w14:paraId="094B0F7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1F9DF4E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09C9B24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19C98F5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648C9089"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bl>
    <w:p w14:paraId="7AE2F882" w14:textId="08CFA453" w:rsidR="002478D9" w:rsidRDefault="002478D9">
      <w:pPr>
        <w:spacing w:before="0" w:after="160" w:line="259" w:lineRule="auto"/>
      </w:pPr>
    </w:p>
    <w:tbl>
      <w:tblPr>
        <w:tblStyle w:val="DTPDefaulttable"/>
        <w:tblW w:w="15735" w:type="dxa"/>
        <w:tblLayout w:type="fixed"/>
        <w:tblLook w:val="04A0" w:firstRow="1" w:lastRow="0" w:firstColumn="1" w:lastColumn="0" w:noHBand="0" w:noVBand="1"/>
      </w:tblPr>
      <w:tblGrid>
        <w:gridCol w:w="1276"/>
        <w:gridCol w:w="1135"/>
        <w:gridCol w:w="1133"/>
        <w:gridCol w:w="992"/>
        <w:gridCol w:w="1276"/>
        <w:gridCol w:w="992"/>
        <w:gridCol w:w="1385"/>
        <w:gridCol w:w="1309"/>
        <w:gridCol w:w="1275"/>
        <w:gridCol w:w="1134"/>
        <w:gridCol w:w="1276"/>
        <w:gridCol w:w="567"/>
        <w:gridCol w:w="1985"/>
      </w:tblGrid>
      <w:tr w:rsidR="001E51CF" w:rsidRPr="00A27FAA" w14:paraId="6A865717" w14:textId="77777777" w:rsidTr="001E51CF">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5735" w:type="dxa"/>
            <w:gridSpan w:val="13"/>
            <w:shd w:val="clear" w:color="auto" w:fill="auto"/>
          </w:tcPr>
          <w:p w14:paraId="02ED73F6" w14:textId="61CAEBB4" w:rsidR="001E51CF" w:rsidRPr="00A27FAA" w:rsidRDefault="001E51CF" w:rsidP="001E51CF">
            <w:pPr>
              <w:pStyle w:val="Heading1"/>
              <w:rPr>
                <w:rFonts w:cstheme="minorHAnsi"/>
                <w:b/>
                <w:sz w:val="16"/>
                <w:szCs w:val="16"/>
              </w:rPr>
            </w:pPr>
            <w:bookmarkStart w:id="31" w:name="_Toc151631231"/>
            <w:bookmarkEnd w:id="28"/>
            <w:r w:rsidRPr="009E4944">
              <w:rPr>
                <w:b/>
              </w:rPr>
              <w:lastRenderedPageBreak/>
              <w:t>Application to remove an instrument</w:t>
            </w:r>
            <w:bookmarkEnd w:id="31"/>
          </w:p>
        </w:tc>
      </w:tr>
      <w:tr w:rsidR="00A27FAA" w:rsidRPr="00A27FAA" w14:paraId="76596057" w14:textId="77777777" w:rsidTr="005F17A3">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276" w:type="dxa"/>
          </w:tcPr>
          <w:p w14:paraId="7FA89015" w14:textId="77777777" w:rsidR="006C14C5" w:rsidRPr="00A27FAA" w:rsidRDefault="006C14C5" w:rsidP="00D14B51">
            <w:pPr>
              <w:spacing w:before="0" w:after="0"/>
              <w:rPr>
                <w:rFonts w:cstheme="minorHAnsi"/>
                <w:b w:val="0"/>
                <w:sz w:val="16"/>
                <w:szCs w:val="16"/>
              </w:rPr>
            </w:pPr>
            <w:r w:rsidRPr="00A27FAA">
              <w:rPr>
                <w:rFonts w:cstheme="minorHAnsi"/>
                <w:b w:val="0"/>
                <w:sz w:val="16"/>
                <w:szCs w:val="16"/>
              </w:rPr>
              <w:t>Name</w:t>
            </w:r>
          </w:p>
        </w:tc>
        <w:tc>
          <w:tcPr>
            <w:tcW w:w="1135" w:type="dxa"/>
          </w:tcPr>
          <w:p w14:paraId="00AC704A"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Legislation</w:t>
            </w:r>
          </w:p>
        </w:tc>
        <w:tc>
          <w:tcPr>
            <w:tcW w:w="1133" w:type="dxa"/>
          </w:tcPr>
          <w:p w14:paraId="725C87B1"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Nomination</w:t>
            </w:r>
          </w:p>
        </w:tc>
        <w:tc>
          <w:tcPr>
            <w:tcW w:w="992" w:type="dxa"/>
          </w:tcPr>
          <w:p w14:paraId="62CE9613"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Applicant</w:t>
            </w:r>
          </w:p>
        </w:tc>
        <w:tc>
          <w:tcPr>
            <w:tcW w:w="1276" w:type="dxa"/>
          </w:tcPr>
          <w:p w14:paraId="2A603730"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Relinquishing Party</w:t>
            </w:r>
          </w:p>
        </w:tc>
        <w:tc>
          <w:tcPr>
            <w:tcW w:w="992" w:type="dxa"/>
          </w:tcPr>
          <w:p w14:paraId="4831EF93"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Receiving Party</w:t>
            </w:r>
          </w:p>
        </w:tc>
        <w:tc>
          <w:tcPr>
            <w:tcW w:w="1385" w:type="dxa"/>
          </w:tcPr>
          <w:p w14:paraId="3EC0AAA7"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Encumbrance</w:t>
            </w:r>
          </w:p>
        </w:tc>
        <w:tc>
          <w:tcPr>
            <w:tcW w:w="1309" w:type="dxa"/>
          </w:tcPr>
          <w:p w14:paraId="005F90C1"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Consideration</w:t>
            </w:r>
          </w:p>
        </w:tc>
        <w:tc>
          <w:tcPr>
            <w:tcW w:w="1275" w:type="dxa"/>
          </w:tcPr>
          <w:p w14:paraId="6D40E58C"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Additional Details</w:t>
            </w:r>
          </w:p>
        </w:tc>
        <w:tc>
          <w:tcPr>
            <w:tcW w:w="1134" w:type="dxa"/>
          </w:tcPr>
          <w:p w14:paraId="6DB316DB"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Image Instrument</w:t>
            </w:r>
          </w:p>
        </w:tc>
        <w:tc>
          <w:tcPr>
            <w:tcW w:w="1276" w:type="dxa"/>
          </w:tcPr>
          <w:p w14:paraId="0A80C679"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Supporting</w:t>
            </w:r>
          </w:p>
          <w:p w14:paraId="094ACDA0"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Documents</w:t>
            </w:r>
          </w:p>
        </w:tc>
        <w:tc>
          <w:tcPr>
            <w:tcW w:w="567" w:type="dxa"/>
          </w:tcPr>
          <w:p w14:paraId="15BF3969"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Duty</w:t>
            </w:r>
          </w:p>
        </w:tc>
        <w:tc>
          <w:tcPr>
            <w:tcW w:w="1985" w:type="dxa"/>
          </w:tcPr>
          <w:p w14:paraId="640A3328"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Specific Requirements</w:t>
            </w:r>
          </w:p>
        </w:tc>
      </w:tr>
      <w:tr w:rsidR="00F82390" w:rsidRPr="00A27FAA" w14:paraId="770C6650"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5DD1EF80" w14:textId="77777777" w:rsidR="006C14C5" w:rsidRPr="00A27FAA" w:rsidRDefault="006C14C5" w:rsidP="00D14B51">
            <w:pPr>
              <w:rPr>
                <w:rFonts w:cstheme="minorHAnsi"/>
                <w:sz w:val="16"/>
                <w:szCs w:val="16"/>
              </w:rPr>
            </w:pPr>
            <w:r w:rsidRPr="00A27FAA">
              <w:rPr>
                <w:rFonts w:cstheme="minorHAnsi"/>
                <w:sz w:val="16"/>
                <w:szCs w:val="16"/>
              </w:rPr>
              <w:t>Agreement</w:t>
            </w:r>
          </w:p>
        </w:tc>
        <w:tc>
          <w:tcPr>
            <w:tcW w:w="1135" w:type="dxa"/>
          </w:tcPr>
          <w:p w14:paraId="59DDF21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Building Act – section 164 </w:t>
            </w:r>
          </w:p>
        </w:tc>
        <w:tc>
          <w:tcPr>
            <w:tcW w:w="1133" w:type="dxa"/>
          </w:tcPr>
          <w:p w14:paraId="329E42F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C7BBDF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3232B9F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F1421E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2655C1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258B52B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6CF05D2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5C3300A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2BADE6C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497A684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77FE864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7A71B3D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08C977E8"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1BE01FA" w14:textId="77777777" w:rsidR="006C14C5" w:rsidRPr="00A27FAA" w:rsidRDefault="006C14C5" w:rsidP="00D14B51">
            <w:pPr>
              <w:rPr>
                <w:rFonts w:cstheme="minorHAnsi"/>
                <w:sz w:val="16"/>
                <w:szCs w:val="16"/>
              </w:rPr>
            </w:pPr>
            <w:r w:rsidRPr="00A27FAA">
              <w:rPr>
                <w:rFonts w:cstheme="minorHAnsi"/>
                <w:sz w:val="16"/>
                <w:szCs w:val="16"/>
              </w:rPr>
              <w:t>Notice</w:t>
            </w:r>
          </w:p>
        </w:tc>
        <w:tc>
          <w:tcPr>
            <w:tcW w:w="1135" w:type="dxa"/>
          </w:tcPr>
          <w:p w14:paraId="615E917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Cemeteries &amp; Crematoria Act – section 127</w:t>
            </w:r>
          </w:p>
        </w:tc>
        <w:tc>
          <w:tcPr>
            <w:tcW w:w="1133" w:type="dxa"/>
          </w:tcPr>
          <w:p w14:paraId="04002EB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60C24A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bookmarkStart w:id="32" w:name="_Hlk19709465"/>
            <w:r w:rsidRPr="00A27FAA">
              <w:rPr>
                <w:rFonts w:cstheme="minorHAnsi"/>
                <w:sz w:val="16"/>
                <w:szCs w:val="16"/>
              </w:rPr>
              <w:t>Mandatory Applicant must be</w:t>
            </w:r>
            <w:bookmarkEnd w:id="32"/>
            <w:r w:rsidRPr="00A27FAA">
              <w:rPr>
                <w:rFonts w:cstheme="minorHAnsi"/>
                <w:sz w:val="16"/>
                <w:szCs w:val="16"/>
              </w:rPr>
              <w:t xml:space="preserve"> Secretary Department of Health and Human Services</w:t>
            </w:r>
          </w:p>
        </w:tc>
        <w:tc>
          <w:tcPr>
            <w:tcW w:w="1276" w:type="dxa"/>
          </w:tcPr>
          <w:p w14:paraId="6AE7DBA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BE2C1E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53691B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3980F38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230C021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1EB85FE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2244FCD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4BA378C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595C38A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1F5ABB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NA </w:t>
            </w:r>
          </w:p>
        </w:tc>
      </w:tr>
      <w:tr w:rsidR="00F82390" w:rsidRPr="00A27FAA" w14:paraId="4E985164"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3409AC64" w14:textId="77777777" w:rsidR="006C14C5" w:rsidRPr="00A27FAA" w:rsidRDefault="006C14C5" w:rsidP="00D14B51">
            <w:pPr>
              <w:rPr>
                <w:rFonts w:cstheme="minorHAnsi"/>
                <w:sz w:val="16"/>
                <w:szCs w:val="16"/>
              </w:rPr>
            </w:pPr>
            <w:r w:rsidRPr="00A27FAA">
              <w:rPr>
                <w:rFonts w:cstheme="minorHAnsi"/>
                <w:sz w:val="16"/>
                <w:szCs w:val="16"/>
              </w:rPr>
              <w:t>Agreement</w:t>
            </w:r>
          </w:p>
        </w:tc>
        <w:tc>
          <w:tcPr>
            <w:tcW w:w="1135" w:type="dxa"/>
          </w:tcPr>
          <w:p w14:paraId="7227392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Conservation Forests &amp; Lands Act – section 76</w:t>
            </w:r>
          </w:p>
        </w:tc>
        <w:tc>
          <w:tcPr>
            <w:tcW w:w="1133" w:type="dxa"/>
          </w:tcPr>
          <w:p w14:paraId="65C7F87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4394A82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 Applicant must be Secretary Department of Environment, Land, Water and Planning</w:t>
            </w:r>
          </w:p>
        </w:tc>
        <w:tc>
          <w:tcPr>
            <w:tcW w:w="1276" w:type="dxa"/>
          </w:tcPr>
          <w:p w14:paraId="3903CAB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184B38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p w14:paraId="3AE9501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85" w:type="dxa"/>
          </w:tcPr>
          <w:p w14:paraId="23B14AD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391939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62D8E8F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66F34E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NA </w:t>
            </w:r>
          </w:p>
        </w:tc>
        <w:tc>
          <w:tcPr>
            <w:tcW w:w="1134" w:type="dxa"/>
          </w:tcPr>
          <w:p w14:paraId="634CAF6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0FF29C9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696E75A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DA5040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1F69A2A3"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47742CB" w14:textId="77777777" w:rsidR="006C14C5" w:rsidRPr="00A27FAA" w:rsidRDefault="006C14C5" w:rsidP="00D14B51">
            <w:pPr>
              <w:rPr>
                <w:rFonts w:cstheme="minorHAnsi"/>
                <w:sz w:val="16"/>
                <w:szCs w:val="16"/>
              </w:rPr>
            </w:pPr>
            <w:r w:rsidRPr="00A27FAA">
              <w:rPr>
                <w:rFonts w:cstheme="minorHAnsi"/>
                <w:sz w:val="16"/>
                <w:szCs w:val="16"/>
              </w:rPr>
              <w:t>Restraining Order</w:t>
            </w:r>
          </w:p>
        </w:tc>
        <w:tc>
          <w:tcPr>
            <w:tcW w:w="1135" w:type="dxa"/>
          </w:tcPr>
          <w:p w14:paraId="2E4A3AF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Confiscation Act – section 27</w:t>
            </w:r>
          </w:p>
        </w:tc>
        <w:tc>
          <w:tcPr>
            <w:tcW w:w="1133" w:type="dxa"/>
          </w:tcPr>
          <w:p w14:paraId="70C3F72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8EE926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63743D0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D56492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7241308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9F0E49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Restraining Order</w:t>
            </w:r>
          </w:p>
        </w:tc>
        <w:tc>
          <w:tcPr>
            <w:tcW w:w="1309" w:type="dxa"/>
          </w:tcPr>
          <w:p w14:paraId="397E84C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5B936F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6D7E65B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510077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Order</w:t>
            </w:r>
          </w:p>
        </w:tc>
        <w:tc>
          <w:tcPr>
            <w:tcW w:w="1276" w:type="dxa"/>
          </w:tcPr>
          <w:p w14:paraId="72FB949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387FF9F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20A61B1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2CB4ABF2"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32910EEC" w14:textId="77777777" w:rsidR="006C14C5" w:rsidRPr="00A27FAA" w:rsidRDefault="006C14C5" w:rsidP="00D14B51">
            <w:pPr>
              <w:rPr>
                <w:rFonts w:cstheme="minorHAnsi"/>
                <w:sz w:val="16"/>
                <w:szCs w:val="16"/>
              </w:rPr>
            </w:pPr>
            <w:r w:rsidRPr="00A27FAA">
              <w:rPr>
                <w:rFonts w:cstheme="minorHAnsi"/>
                <w:sz w:val="16"/>
                <w:szCs w:val="16"/>
              </w:rPr>
              <w:t>Agreement – Forest Rights</w:t>
            </w:r>
          </w:p>
        </w:tc>
        <w:tc>
          <w:tcPr>
            <w:tcW w:w="1135" w:type="dxa"/>
          </w:tcPr>
          <w:p w14:paraId="01F6470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Forestry Rights Act – section 10</w:t>
            </w:r>
          </w:p>
        </w:tc>
        <w:tc>
          <w:tcPr>
            <w:tcW w:w="1133" w:type="dxa"/>
          </w:tcPr>
          <w:p w14:paraId="6010BD5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D3BFFC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01D16CD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the forest property owner</w:t>
            </w:r>
          </w:p>
        </w:tc>
        <w:tc>
          <w:tcPr>
            <w:tcW w:w="1276" w:type="dxa"/>
          </w:tcPr>
          <w:p w14:paraId="5A490FE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3FF3F9A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0DBE036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4D95E1B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0A01B62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7EB69DC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3ECF0B4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27F0303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4476287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3FA199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01D3460E"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A352095" w14:textId="77777777" w:rsidR="006C14C5" w:rsidRPr="00A27FAA" w:rsidRDefault="006C14C5" w:rsidP="00D14B51">
            <w:pPr>
              <w:rPr>
                <w:rFonts w:cstheme="minorHAnsi"/>
                <w:sz w:val="16"/>
                <w:szCs w:val="16"/>
              </w:rPr>
            </w:pPr>
            <w:r w:rsidRPr="00A27FAA">
              <w:rPr>
                <w:rFonts w:cstheme="minorHAnsi"/>
                <w:sz w:val="16"/>
                <w:szCs w:val="16"/>
              </w:rPr>
              <w:t>Notice</w:t>
            </w:r>
          </w:p>
        </w:tc>
        <w:tc>
          <w:tcPr>
            <w:tcW w:w="1135" w:type="dxa"/>
          </w:tcPr>
          <w:p w14:paraId="532FBA6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Heritage Act – section 54</w:t>
            </w:r>
          </w:p>
        </w:tc>
        <w:tc>
          <w:tcPr>
            <w:tcW w:w="1133" w:type="dxa"/>
          </w:tcPr>
          <w:p w14:paraId="690F368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7AB672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5A03C8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Applicant must be Executive Director Heritage Victoria</w:t>
            </w:r>
          </w:p>
        </w:tc>
        <w:tc>
          <w:tcPr>
            <w:tcW w:w="1276" w:type="dxa"/>
          </w:tcPr>
          <w:p w14:paraId="7F3EAAD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992" w:type="dxa"/>
          </w:tcPr>
          <w:p w14:paraId="222D8D0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4887BD3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1A732DB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Notice</w:t>
            </w:r>
          </w:p>
        </w:tc>
        <w:tc>
          <w:tcPr>
            <w:tcW w:w="1309" w:type="dxa"/>
          </w:tcPr>
          <w:p w14:paraId="4FACAE0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1275" w:type="dxa"/>
          </w:tcPr>
          <w:p w14:paraId="2E9DFEE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7E48465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35BE9B4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6C586E7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17931D2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6E5E61E2"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2133407C" w14:textId="77777777" w:rsidR="006C14C5" w:rsidRPr="00A27FAA" w:rsidRDefault="006C14C5" w:rsidP="00D14B51">
            <w:pPr>
              <w:rPr>
                <w:rFonts w:cstheme="minorHAnsi"/>
                <w:sz w:val="16"/>
                <w:szCs w:val="16"/>
              </w:rPr>
            </w:pPr>
            <w:r w:rsidRPr="00A27FAA">
              <w:rPr>
                <w:rFonts w:cstheme="minorHAnsi"/>
                <w:sz w:val="16"/>
                <w:szCs w:val="16"/>
              </w:rPr>
              <w:t>Covenant – Heritage Council</w:t>
            </w:r>
          </w:p>
        </w:tc>
        <w:tc>
          <w:tcPr>
            <w:tcW w:w="1135" w:type="dxa"/>
          </w:tcPr>
          <w:p w14:paraId="463D8DC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Heritage Act – section 134</w:t>
            </w:r>
          </w:p>
        </w:tc>
        <w:tc>
          <w:tcPr>
            <w:tcW w:w="1133" w:type="dxa"/>
          </w:tcPr>
          <w:p w14:paraId="42749C4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E9D18B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BCA80D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76" w:type="dxa"/>
          </w:tcPr>
          <w:p w14:paraId="62BDC02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48252C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36AF046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7349726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Covenant</w:t>
            </w:r>
          </w:p>
        </w:tc>
        <w:tc>
          <w:tcPr>
            <w:tcW w:w="1309" w:type="dxa"/>
          </w:tcPr>
          <w:p w14:paraId="63B7E5F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20FD0B5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134" w:type="dxa"/>
          </w:tcPr>
          <w:p w14:paraId="26A8082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Release</w:t>
            </w:r>
          </w:p>
        </w:tc>
        <w:tc>
          <w:tcPr>
            <w:tcW w:w="1276" w:type="dxa"/>
          </w:tcPr>
          <w:p w14:paraId="174E99D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Copy of Agreement</w:t>
            </w:r>
          </w:p>
        </w:tc>
        <w:tc>
          <w:tcPr>
            <w:tcW w:w="567" w:type="dxa"/>
          </w:tcPr>
          <w:p w14:paraId="3D6F96E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7CFC192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NA </w:t>
            </w:r>
          </w:p>
        </w:tc>
      </w:tr>
      <w:tr w:rsidR="00F82390" w:rsidRPr="00A27FAA" w14:paraId="7D835F00"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5DDFE3C" w14:textId="77777777" w:rsidR="006C14C5" w:rsidRPr="00A27FAA" w:rsidRDefault="006C14C5" w:rsidP="00D14B51">
            <w:pPr>
              <w:rPr>
                <w:rFonts w:cstheme="minorHAnsi"/>
                <w:sz w:val="16"/>
                <w:szCs w:val="16"/>
              </w:rPr>
            </w:pPr>
            <w:r w:rsidRPr="00A27FAA">
              <w:rPr>
                <w:rFonts w:cstheme="minorHAnsi"/>
                <w:sz w:val="16"/>
                <w:szCs w:val="16"/>
              </w:rPr>
              <w:t>Covenant – National Trust</w:t>
            </w:r>
          </w:p>
        </w:tc>
        <w:tc>
          <w:tcPr>
            <w:tcW w:w="1135" w:type="dxa"/>
          </w:tcPr>
          <w:p w14:paraId="206F034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Heritage Act – section 135</w:t>
            </w:r>
          </w:p>
        </w:tc>
        <w:tc>
          <w:tcPr>
            <w:tcW w:w="1133" w:type="dxa"/>
          </w:tcPr>
          <w:p w14:paraId="5DDCF56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0BF8F5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FEAE06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276" w:type="dxa"/>
          </w:tcPr>
          <w:p w14:paraId="00AFF3E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92C254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D9FF30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6C3A78A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Covenant</w:t>
            </w:r>
          </w:p>
        </w:tc>
        <w:tc>
          <w:tcPr>
            <w:tcW w:w="1309" w:type="dxa"/>
          </w:tcPr>
          <w:p w14:paraId="1A33923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77CD8B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Mandatory </w:t>
            </w:r>
          </w:p>
          <w:p w14:paraId="1B91C52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Prior approval of Heritage Council </w:t>
            </w:r>
          </w:p>
        </w:tc>
        <w:tc>
          <w:tcPr>
            <w:tcW w:w="1134" w:type="dxa"/>
          </w:tcPr>
          <w:p w14:paraId="42466F7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Release</w:t>
            </w:r>
          </w:p>
        </w:tc>
        <w:tc>
          <w:tcPr>
            <w:tcW w:w="1276" w:type="dxa"/>
          </w:tcPr>
          <w:p w14:paraId="232F2EC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6423510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39E767B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Approval of Heritage Council must be retained but not submitted</w:t>
            </w:r>
          </w:p>
        </w:tc>
      </w:tr>
      <w:tr w:rsidR="00F82390" w:rsidRPr="00A27FAA" w14:paraId="771B053A"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33E07CAF" w14:textId="77777777" w:rsidR="006C14C5" w:rsidRPr="00A27FAA" w:rsidRDefault="006C14C5" w:rsidP="00D14B51">
            <w:pPr>
              <w:rPr>
                <w:rFonts w:cstheme="minorHAnsi"/>
                <w:sz w:val="16"/>
                <w:szCs w:val="16"/>
              </w:rPr>
            </w:pPr>
            <w:r w:rsidRPr="00A27FAA">
              <w:rPr>
                <w:rFonts w:cstheme="minorHAnsi"/>
                <w:sz w:val="16"/>
                <w:szCs w:val="16"/>
              </w:rPr>
              <w:t>Declaration</w:t>
            </w:r>
          </w:p>
        </w:tc>
        <w:tc>
          <w:tcPr>
            <w:tcW w:w="1135" w:type="dxa"/>
          </w:tcPr>
          <w:p w14:paraId="461C1ED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Housing Act – schedule 6 clause 6</w:t>
            </w:r>
          </w:p>
        </w:tc>
        <w:tc>
          <w:tcPr>
            <w:tcW w:w="1133" w:type="dxa"/>
          </w:tcPr>
          <w:p w14:paraId="3FD6F83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34FD29F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F40270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Council</w:t>
            </w:r>
          </w:p>
        </w:tc>
        <w:tc>
          <w:tcPr>
            <w:tcW w:w="1276" w:type="dxa"/>
          </w:tcPr>
          <w:p w14:paraId="0B26DF4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D50CAF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4F87183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0CB979C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Declaration</w:t>
            </w:r>
          </w:p>
        </w:tc>
        <w:tc>
          <w:tcPr>
            <w:tcW w:w="1309" w:type="dxa"/>
          </w:tcPr>
          <w:p w14:paraId="4280D7A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63DDE2C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5251E69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2B07800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59C7523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EAA521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7BE611F7"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2A484F8" w14:textId="77777777" w:rsidR="006C14C5" w:rsidRPr="00A27FAA" w:rsidRDefault="006C14C5" w:rsidP="00D14B51">
            <w:pPr>
              <w:rPr>
                <w:rFonts w:cstheme="minorHAnsi"/>
                <w:sz w:val="16"/>
                <w:szCs w:val="16"/>
              </w:rPr>
            </w:pPr>
            <w:r w:rsidRPr="00A27FAA">
              <w:rPr>
                <w:rFonts w:cstheme="minorHAnsi"/>
                <w:sz w:val="16"/>
                <w:szCs w:val="16"/>
              </w:rPr>
              <w:t>Charge</w:t>
            </w:r>
          </w:p>
        </w:tc>
        <w:tc>
          <w:tcPr>
            <w:tcW w:w="1135" w:type="dxa"/>
          </w:tcPr>
          <w:p w14:paraId="5C8E048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Housing Act – section 67</w:t>
            </w:r>
          </w:p>
        </w:tc>
        <w:tc>
          <w:tcPr>
            <w:tcW w:w="1133" w:type="dxa"/>
          </w:tcPr>
          <w:p w14:paraId="4F5047C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5DE282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6B76D5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Council</w:t>
            </w:r>
          </w:p>
        </w:tc>
        <w:tc>
          <w:tcPr>
            <w:tcW w:w="1276" w:type="dxa"/>
          </w:tcPr>
          <w:p w14:paraId="05EA37D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56BE98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7EB888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1E1C01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Charge</w:t>
            </w:r>
          </w:p>
        </w:tc>
        <w:tc>
          <w:tcPr>
            <w:tcW w:w="1309" w:type="dxa"/>
          </w:tcPr>
          <w:p w14:paraId="0C9327C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04697C3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5DD041E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197CD33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64BEF94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D6F24D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05E3752B"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444C2F36" w14:textId="77777777" w:rsidR="006C14C5" w:rsidRPr="00A27FAA" w:rsidRDefault="006C14C5" w:rsidP="00D14B51">
            <w:pPr>
              <w:rPr>
                <w:rFonts w:cstheme="minorHAnsi"/>
                <w:sz w:val="16"/>
                <w:szCs w:val="16"/>
              </w:rPr>
            </w:pPr>
            <w:r w:rsidRPr="00A27FAA">
              <w:rPr>
                <w:rFonts w:cstheme="minorHAnsi"/>
                <w:sz w:val="16"/>
                <w:szCs w:val="16"/>
              </w:rPr>
              <w:t>Notice</w:t>
            </w:r>
          </w:p>
        </w:tc>
        <w:tc>
          <w:tcPr>
            <w:tcW w:w="1135" w:type="dxa"/>
          </w:tcPr>
          <w:p w14:paraId="39BBF57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Housing Act – section 110</w:t>
            </w:r>
          </w:p>
        </w:tc>
        <w:tc>
          <w:tcPr>
            <w:tcW w:w="1133" w:type="dxa"/>
          </w:tcPr>
          <w:p w14:paraId="7AC4E80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F06B39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F25116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Applicant must be </w:t>
            </w:r>
          </w:p>
          <w:p w14:paraId="7C19A35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Homes Victoria</w:t>
            </w:r>
          </w:p>
        </w:tc>
        <w:tc>
          <w:tcPr>
            <w:tcW w:w="1276" w:type="dxa"/>
          </w:tcPr>
          <w:p w14:paraId="7E9D05D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8F702D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6733FEC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50C276A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4F4FCF3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3CE7C2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637DBCF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69C6E63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0E7A6BF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98D1EC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29B14B81"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212AC2C" w14:textId="77777777" w:rsidR="006C14C5" w:rsidRPr="00A27FAA" w:rsidRDefault="006C14C5" w:rsidP="00D14B51">
            <w:pPr>
              <w:rPr>
                <w:rFonts w:cstheme="minorHAnsi"/>
                <w:sz w:val="16"/>
                <w:szCs w:val="16"/>
              </w:rPr>
            </w:pPr>
            <w:r w:rsidRPr="00A27FAA">
              <w:rPr>
                <w:rFonts w:cstheme="minorHAnsi"/>
                <w:sz w:val="16"/>
                <w:szCs w:val="16"/>
              </w:rPr>
              <w:t>Notice</w:t>
            </w:r>
          </w:p>
          <w:p w14:paraId="2163B448" w14:textId="77777777" w:rsidR="006C14C5" w:rsidRPr="00A27FAA" w:rsidRDefault="006C14C5" w:rsidP="00D14B51">
            <w:pPr>
              <w:rPr>
                <w:rFonts w:cstheme="minorHAnsi"/>
                <w:sz w:val="16"/>
                <w:szCs w:val="16"/>
              </w:rPr>
            </w:pPr>
          </w:p>
        </w:tc>
        <w:tc>
          <w:tcPr>
            <w:tcW w:w="1135" w:type="dxa"/>
          </w:tcPr>
          <w:p w14:paraId="0907ECA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Land Acquisition Compensati</w:t>
            </w:r>
            <w:r w:rsidRPr="00A27FAA">
              <w:rPr>
                <w:rFonts w:cstheme="minorHAnsi"/>
                <w:sz w:val="16"/>
                <w:szCs w:val="16"/>
              </w:rPr>
              <w:lastRenderedPageBreak/>
              <w:t>on Act – section 10</w:t>
            </w:r>
          </w:p>
        </w:tc>
        <w:tc>
          <w:tcPr>
            <w:tcW w:w="1133" w:type="dxa"/>
          </w:tcPr>
          <w:p w14:paraId="100E798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992" w:type="dxa"/>
          </w:tcPr>
          <w:p w14:paraId="1658954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F643E0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Applicant must be </w:t>
            </w:r>
            <w:r w:rsidRPr="00A27FAA">
              <w:rPr>
                <w:rFonts w:cstheme="minorHAnsi"/>
                <w:sz w:val="16"/>
                <w:szCs w:val="16"/>
              </w:rPr>
              <w:lastRenderedPageBreak/>
              <w:t>Acquiring Authority</w:t>
            </w:r>
          </w:p>
        </w:tc>
        <w:tc>
          <w:tcPr>
            <w:tcW w:w="1276" w:type="dxa"/>
          </w:tcPr>
          <w:p w14:paraId="23AB8B7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992" w:type="dxa"/>
          </w:tcPr>
          <w:p w14:paraId="0711818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45A2440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7D1968C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52D6AEF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1103AEA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5550CE0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17FBEE2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36ED312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4847CB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5AB48554"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11AA513C" w14:textId="77777777" w:rsidR="006C14C5" w:rsidRPr="00A27FAA" w:rsidRDefault="006C14C5" w:rsidP="00D14B51">
            <w:pPr>
              <w:rPr>
                <w:rFonts w:cstheme="minorHAnsi"/>
                <w:sz w:val="16"/>
                <w:szCs w:val="16"/>
              </w:rPr>
            </w:pPr>
            <w:r w:rsidRPr="00A27FAA">
              <w:rPr>
                <w:rFonts w:cstheme="minorHAnsi"/>
                <w:sz w:val="16"/>
                <w:szCs w:val="16"/>
              </w:rPr>
              <w:t>Charge</w:t>
            </w:r>
          </w:p>
        </w:tc>
        <w:tc>
          <w:tcPr>
            <w:tcW w:w="1135" w:type="dxa"/>
          </w:tcPr>
          <w:p w14:paraId="4DFB153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Legal Aid Act – section 47D</w:t>
            </w:r>
          </w:p>
        </w:tc>
        <w:tc>
          <w:tcPr>
            <w:tcW w:w="1133" w:type="dxa"/>
          </w:tcPr>
          <w:p w14:paraId="346964C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4A4AF31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85B9A6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Victoria Legal Aid</w:t>
            </w:r>
          </w:p>
        </w:tc>
        <w:tc>
          <w:tcPr>
            <w:tcW w:w="1276" w:type="dxa"/>
          </w:tcPr>
          <w:p w14:paraId="2D40643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A50C42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7810A6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1C78877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Statutory Charge</w:t>
            </w:r>
          </w:p>
        </w:tc>
        <w:tc>
          <w:tcPr>
            <w:tcW w:w="1309" w:type="dxa"/>
          </w:tcPr>
          <w:p w14:paraId="56F140E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0054075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32AA15C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4213561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7ADA281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1E41BB2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 NA</w:t>
            </w:r>
          </w:p>
        </w:tc>
      </w:tr>
      <w:tr w:rsidR="00F82390" w:rsidRPr="00A27FAA" w14:paraId="0D5AEBDB"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A6BC506" w14:textId="77777777" w:rsidR="006C14C5" w:rsidRPr="00A27FAA" w:rsidRDefault="006C14C5" w:rsidP="00D14B51">
            <w:pPr>
              <w:rPr>
                <w:rFonts w:cstheme="minorHAnsi"/>
                <w:sz w:val="16"/>
                <w:szCs w:val="16"/>
              </w:rPr>
            </w:pPr>
            <w:r w:rsidRPr="00A27FAA">
              <w:rPr>
                <w:rFonts w:cstheme="minorHAnsi"/>
                <w:sz w:val="16"/>
                <w:szCs w:val="16"/>
              </w:rPr>
              <w:t>Agreement – section 173</w:t>
            </w:r>
          </w:p>
        </w:tc>
        <w:tc>
          <w:tcPr>
            <w:tcW w:w="1135" w:type="dxa"/>
          </w:tcPr>
          <w:p w14:paraId="73726B6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Planning &amp; Environment Act – section 177</w:t>
            </w:r>
          </w:p>
        </w:tc>
        <w:tc>
          <w:tcPr>
            <w:tcW w:w="1133" w:type="dxa"/>
          </w:tcPr>
          <w:p w14:paraId="078ED0F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CF3747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72C7BFC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Council or Planning Authority (Responsible Authority)</w:t>
            </w:r>
          </w:p>
        </w:tc>
        <w:tc>
          <w:tcPr>
            <w:tcW w:w="1276" w:type="dxa"/>
          </w:tcPr>
          <w:p w14:paraId="74166C7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p w14:paraId="1B4B422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992" w:type="dxa"/>
          </w:tcPr>
          <w:p w14:paraId="3136C6C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D74F25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A8123C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374784E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DC18CE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154803C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06C53B5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57832B5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5E235AB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50E4B100"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7416E2D5" w14:textId="77777777" w:rsidR="006C14C5" w:rsidRPr="00A27FAA" w:rsidRDefault="006C14C5" w:rsidP="00D14B51">
            <w:pPr>
              <w:rPr>
                <w:rFonts w:cstheme="minorHAnsi"/>
                <w:sz w:val="16"/>
                <w:szCs w:val="16"/>
              </w:rPr>
            </w:pPr>
            <w:r w:rsidRPr="00A27FAA">
              <w:rPr>
                <w:rFonts w:cstheme="minorHAnsi"/>
                <w:sz w:val="16"/>
                <w:szCs w:val="16"/>
              </w:rPr>
              <w:t>Statement</w:t>
            </w:r>
          </w:p>
        </w:tc>
        <w:tc>
          <w:tcPr>
            <w:tcW w:w="1135" w:type="dxa"/>
          </w:tcPr>
          <w:p w14:paraId="2D09010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Planning &amp; Environment Act – section 110</w:t>
            </w:r>
          </w:p>
        </w:tc>
        <w:tc>
          <w:tcPr>
            <w:tcW w:w="1133" w:type="dxa"/>
          </w:tcPr>
          <w:p w14:paraId="4D789ED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772744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CE376E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Council or Planning Authority (Responsible Authority)</w:t>
            </w:r>
          </w:p>
        </w:tc>
        <w:tc>
          <w:tcPr>
            <w:tcW w:w="1276" w:type="dxa"/>
          </w:tcPr>
          <w:p w14:paraId="6D561F3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BF9496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4581604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0F56C98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Statement</w:t>
            </w:r>
          </w:p>
        </w:tc>
        <w:tc>
          <w:tcPr>
            <w:tcW w:w="1309" w:type="dxa"/>
          </w:tcPr>
          <w:p w14:paraId="0F7D013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9A3E93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30373EE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5274B57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6261E9F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6158DBB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p w14:paraId="28F16CB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F82390" w:rsidRPr="00A27FAA" w14:paraId="71865177"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06724E3" w14:textId="77777777" w:rsidR="006C14C5" w:rsidRPr="00A27FAA" w:rsidRDefault="006C14C5" w:rsidP="00D14B51">
            <w:pPr>
              <w:rPr>
                <w:rFonts w:cstheme="minorHAnsi"/>
                <w:sz w:val="16"/>
                <w:szCs w:val="16"/>
              </w:rPr>
            </w:pPr>
            <w:r w:rsidRPr="00A27FAA">
              <w:rPr>
                <w:rFonts w:cstheme="minorHAnsi"/>
                <w:sz w:val="16"/>
                <w:szCs w:val="16"/>
              </w:rPr>
              <w:t>Notice – GAIC</w:t>
            </w:r>
          </w:p>
        </w:tc>
        <w:tc>
          <w:tcPr>
            <w:tcW w:w="1135" w:type="dxa"/>
          </w:tcPr>
          <w:p w14:paraId="3FFF1B2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Planning &amp; Environment Act – section 201UC</w:t>
            </w:r>
          </w:p>
        </w:tc>
        <w:tc>
          <w:tcPr>
            <w:tcW w:w="1133" w:type="dxa"/>
          </w:tcPr>
          <w:p w14:paraId="38C1058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FFDD08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735A5A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Applicant must be either Commissioner of State Revenue or </w:t>
            </w:r>
            <w:r w:rsidRPr="00A27FAA">
              <w:rPr>
                <w:rFonts w:cstheme="minorHAnsi"/>
                <w:sz w:val="16"/>
                <w:szCs w:val="16"/>
              </w:rPr>
              <w:lastRenderedPageBreak/>
              <w:t>Victorian Planning Authority</w:t>
            </w:r>
          </w:p>
        </w:tc>
        <w:tc>
          <w:tcPr>
            <w:tcW w:w="1276" w:type="dxa"/>
          </w:tcPr>
          <w:p w14:paraId="5020027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992" w:type="dxa"/>
          </w:tcPr>
          <w:p w14:paraId="770BFF3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24B260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37FF430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56BBEF0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02CE17A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376DD39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0B5ACF4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35CEA09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52F3E43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20DB33D9"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48F0335F" w14:textId="77777777" w:rsidR="006C14C5" w:rsidRPr="00A27FAA" w:rsidRDefault="006C14C5" w:rsidP="00D14B51">
            <w:pPr>
              <w:rPr>
                <w:rFonts w:cstheme="minorHAnsi"/>
                <w:sz w:val="16"/>
                <w:szCs w:val="16"/>
              </w:rPr>
            </w:pPr>
            <w:r w:rsidRPr="00A27FAA">
              <w:rPr>
                <w:rFonts w:cstheme="minorHAnsi"/>
                <w:sz w:val="16"/>
                <w:szCs w:val="16"/>
              </w:rPr>
              <w:t>Agreement</w:t>
            </w:r>
          </w:p>
        </w:tc>
        <w:tc>
          <w:tcPr>
            <w:tcW w:w="1135" w:type="dxa"/>
          </w:tcPr>
          <w:p w14:paraId="41EFA82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Planning &amp; Environment Act – section 201SLG</w:t>
            </w:r>
          </w:p>
        </w:tc>
        <w:tc>
          <w:tcPr>
            <w:tcW w:w="1133" w:type="dxa"/>
          </w:tcPr>
          <w:p w14:paraId="221244B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31E41AC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16E4BB8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Minister for Planning</w:t>
            </w:r>
          </w:p>
        </w:tc>
        <w:tc>
          <w:tcPr>
            <w:tcW w:w="1276" w:type="dxa"/>
          </w:tcPr>
          <w:p w14:paraId="5FFC204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6705BD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7F809C4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03F820B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610BECE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218C9E1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2A9953A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572A5D0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0F405E1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336766B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4509A7BE"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460D15E" w14:textId="77777777" w:rsidR="006C14C5" w:rsidRPr="00A27FAA" w:rsidRDefault="006C14C5" w:rsidP="00D14B51">
            <w:pPr>
              <w:rPr>
                <w:rFonts w:cstheme="minorHAnsi"/>
                <w:sz w:val="16"/>
                <w:szCs w:val="16"/>
              </w:rPr>
            </w:pPr>
            <w:r w:rsidRPr="00A27FAA">
              <w:rPr>
                <w:rFonts w:cstheme="minorHAnsi"/>
                <w:sz w:val="16"/>
                <w:szCs w:val="16"/>
              </w:rPr>
              <w:t>Restraining Order</w:t>
            </w:r>
          </w:p>
        </w:tc>
        <w:tc>
          <w:tcPr>
            <w:tcW w:w="1135" w:type="dxa"/>
          </w:tcPr>
          <w:p w14:paraId="614CCC3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Proceeds of Crime Act – section 42</w:t>
            </w:r>
          </w:p>
        </w:tc>
        <w:tc>
          <w:tcPr>
            <w:tcW w:w="1133" w:type="dxa"/>
          </w:tcPr>
          <w:p w14:paraId="5A42C48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4E7B310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6714071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662119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7B49CC2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92B0A5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Restraining Order</w:t>
            </w:r>
          </w:p>
        </w:tc>
        <w:tc>
          <w:tcPr>
            <w:tcW w:w="1309" w:type="dxa"/>
          </w:tcPr>
          <w:p w14:paraId="6339127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1F8604B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736EF39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0284847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Order</w:t>
            </w:r>
          </w:p>
        </w:tc>
        <w:tc>
          <w:tcPr>
            <w:tcW w:w="1276" w:type="dxa"/>
          </w:tcPr>
          <w:p w14:paraId="30D96B5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1FF8D53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28183DD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6344F781"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1E74EBCF" w14:textId="77777777" w:rsidR="006C14C5" w:rsidRPr="00A27FAA" w:rsidRDefault="006C14C5" w:rsidP="00D14B51">
            <w:pPr>
              <w:rPr>
                <w:rFonts w:cstheme="minorHAnsi"/>
                <w:sz w:val="16"/>
                <w:szCs w:val="16"/>
              </w:rPr>
            </w:pPr>
            <w:r w:rsidRPr="00A27FAA">
              <w:rPr>
                <w:rFonts w:cstheme="minorHAnsi"/>
                <w:sz w:val="16"/>
                <w:szCs w:val="16"/>
              </w:rPr>
              <w:t>Charge</w:t>
            </w:r>
          </w:p>
        </w:tc>
        <w:tc>
          <w:tcPr>
            <w:tcW w:w="1135" w:type="dxa"/>
          </w:tcPr>
          <w:p w14:paraId="0687182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Proceeds of Crime Act – section 169</w:t>
            </w:r>
          </w:p>
        </w:tc>
        <w:tc>
          <w:tcPr>
            <w:tcW w:w="1133" w:type="dxa"/>
          </w:tcPr>
          <w:p w14:paraId="07B558B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31A580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4B0BB3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Commissioner of Australian Federal Police, Department of Public Prosecutions or an Official Trustee in Bankruptcy</w:t>
            </w:r>
          </w:p>
        </w:tc>
        <w:tc>
          <w:tcPr>
            <w:tcW w:w="1276" w:type="dxa"/>
          </w:tcPr>
          <w:p w14:paraId="7B0A4A2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4CB7D9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D9E691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1318F2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Statutory Charge</w:t>
            </w:r>
          </w:p>
        </w:tc>
        <w:tc>
          <w:tcPr>
            <w:tcW w:w="1309" w:type="dxa"/>
          </w:tcPr>
          <w:p w14:paraId="454D030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679670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6A714DD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17C3AE4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4900F79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526242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6371B21F"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7D7F0D2" w14:textId="77777777" w:rsidR="006C14C5" w:rsidRPr="00A27FAA" w:rsidRDefault="006C14C5" w:rsidP="00D14B51">
            <w:pPr>
              <w:rPr>
                <w:rFonts w:cstheme="minorHAnsi"/>
                <w:sz w:val="16"/>
                <w:szCs w:val="16"/>
              </w:rPr>
            </w:pPr>
            <w:r w:rsidRPr="00A27FAA">
              <w:rPr>
                <w:rFonts w:cstheme="minorHAnsi"/>
                <w:sz w:val="16"/>
                <w:szCs w:val="16"/>
              </w:rPr>
              <w:t>Notice</w:t>
            </w:r>
          </w:p>
        </w:tc>
        <w:tc>
          <w:tcPr>
            <w:tcW w:w="1135" w:type="dxa"/>
          </w:tcPr>
          <w:p w14:paraId="623E83C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Retirement Villages Act – section 39</w:t>
            </w:r>
          </w:p>
        </w:tc>
        <w:tc>
          <w:tcPr>
            <w:tcW w:w="1133" w:type="dxa"/>
          </w:tcPr>
          <w:p w14:paraId="13523AD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4A72F6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2CD172B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A2A54C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4502697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089610D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0011E56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99B32B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134" w:type="dxa"/>
          </w:tcPr>
          <w:p w14:paraId="61F6093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36CDB12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0C11AA9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Copy of the government </w:t>
            </w:r>
            <w:r w:rsidRPr="00A27FAA">
              <w:rPr>
                <w:rFonts w:cstheme="minorHAnsi"/>
                <w:sz w:val="16"/>
                <w:szCs w:val="16"/>
              </w:rPr>
              <w:lastRenderedPageBreak/>
              <w:t>gazette or agreement</w:t>
            </w:r>
          </w:p>
        </w:tc>
        <w:tc>
          <w:tcPr>
            <w:tcW w:w="567" w:type="dxa"/>
          </w:tcPr>
          <w:p w14:paraId="1CC9332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1985" w:type="dxa"/>
          </w:tcPr>
          <w:p w14:paraId="6DBC14A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10D61A0D"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1BCB2C8D" w14:textId="77777777" w:rsidR="006C14C5" w:rsidRPr="00A27FAA" w:rsidRDefault="006C14C5" w:rsidP="00D14B51">
            <w:pPr>
              <w:rPr>
                <w:rFonts w:cstheme="minorHAnsi"/>
                <w:sz w:val="16"/>
                <w:szCs w:val="16"/>
              </w:rPr>
            </w:pPr>
            <w:r w:rsidRPr="00A27FAA">
              <w:rPr>
                <w:rFonts w:cstheme="minorHAnsi"/>
                <w:sz w:val="16"/>
                <w:szCs w:val="16"/>
              </w:rPr>
              <w:t>Charge</w:t>
            </w:r>
          </w:p>
        </w:tc>
        <w:tc>
          <w:tcPr>
            <w:tcW w:w="1135" w:type="dxa"/>
          </w:tcPr>
          <w:p w14:paraId="5C78D62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Retirement Villages Act – section 32</w:t>
            </w:r>
          </w:p>
        </w:tc>
        <w:tc>
          <w:tcPr>
            <w:tcW w:w="1133" w:type="dxa"/>
          </w:tcPr>
          <w:p w14:paraId="22BD0B4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4965C26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5FE105E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6AC1FC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44BB2E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071AA50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Statutory Charge</w:t>
            </w:r>
          </w:p>
        </w:tc>
        <w:tc>
          <w:tcPr>
            <w:tcW w:w="1309" w:type="dxa"/>
          </w:tcPr>
          <w:p w14:paraId="2438D87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3D5943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134" w:type="dxa"/>
          </w:tcPr>
          <w:p w14:paraId="23A4D2C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05372EB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107866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Copy of the government gazette, agreement or court order</w:t>
            </w:r>
          </w:p>
        </w:tc>
        <w:tc>
          <w:tcPr>
            <w:tcW w:w="567" w:type="dxa"/>
          </w:tcPr>
          <w:p w14:paraId="08BB330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10A1235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4210371F"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0B21CD9" w14:textId="77777777" w:rsidR="006C14C5" w:rsidRPr="00A27FAA" w:rsidRDefault="006C14C5" w:rsidP="00D14B51">
            <w:pPr>
              <w:rPr>
                <w:rFonts w:cstheme="minorHAnsi"/>
                <w:sz w:val="16"/>
                <w:szCs w:val="16"/>
              </w:rPr>
            </w:pPr>
            <w:r w:rsidRPr="00A27FAA">
              <w:rPr>
                <w:rFonts w:cstheme="minorHAnsi"/>
                <w:sz w:val="16"/>
                <w:szCs w:val="16"/>
              </w:rPr>
              <w:t>Easement Surrender</w:t>
            </w:r>
          </w:p>
        </w:tc>
        <w:tc>
          <w:tcPr>
            <w:tcW w:w="1135" w:type="dxa"/>
          </w:tcPr>
          <w:p w14:paraId="4C09662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45</w:t>
            </w:r>
          </w:p>
        </w:tc>
        <w:tc>
          <w:tcPr>
            <w:tcW w:w="1133" w:type="dxa"/>
          </w:tcPr>
          <w:p w14:paraId="1FA1D92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1F1404A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5E028A6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22854DB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385" w:type="dxa"/>
          </w:tcPr>
          <w:p w14:paraId="6F024DD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09" w:type="dxa"/>
          </w:tcPr>
          <w:p w14:paraId="46707F4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5" w:type="dxa"/>
          </w:tcPr>
          <w:p w14:paraId="64CFA8B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0D88AA8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Easement Number Dominant Land</w:t>
            </w:r>
          </w:p>
          <w:p w14:paraId="6571C4A9" w14:textId="316887B7" w:rsidR="006C14C5" w:rsidRPr="00A27FAA" w:rsidRDefault="006C14C5" w:rsidP="00BE721E">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Relinquishing Party Justification</w:t>
            </w:r>
          </w:p>
        </w:tc>
        <w:tc>
          <w:tcPr>
            <w:tcW w:w="1134" w:type="dxa"/>
          </w:tcPr>
          <w:p w14:paraId="58927CC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06CADCE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2F8868C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1F274C6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Dealing Requirement –</w:t>
            </w:r>
          </w:p>
          <w:p w14:paraId="41AA6C7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Council consent if carriageway easement</w:t>
            </w:r>
          </w:p>
        </w:tc>
      </w:tr>
      <w:tr w:rsidR="00F82390" w:rsidRPr="00A27FAA" w14:paraId="573F11C4"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031F7FF3" w14:textId="77777777" w:rsidR="006C14C5" w:rsidRPr="00A27FAA" w:rsidRDefault="006C14C5" w:rsidP="00D14B51">
            <w:pPr>
              <w:rPr>
                <w:rFonts w:cstheme="minorHAnsi"/>
                <w:sz w:val="16"/>
                <w:szCs w:val="16"/>
              </w:rPr>
            </w:pPr>
            <w:r w:rsidRPr="00A27FAA">
              <w:rPr>
                <w:rFonts w:cstheme="minorHAnsi"/>
                <w:sz w:val="16"/>
                <w:szCs w:val="16"/>
              </w:rPr>
              <w:t xml:space="preserve">Warrant – Satisfaction </w:t>
            </w:r>
          </w:p>
        </w:tc>
        <w:tc>
          <w:tcPr>
            <w:tcW w:w="1135" w:type="dxa"/>
          </w:tcPr>
          <w:p w14:paraId="6A7C3F0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52</w:t>
            </w:r>
          </w:p>
        </w:tc>
        <w:tc>
          <w:tcPr>
            <w:tcW w:w="1133" w:type="dxa"/>
          </w:tcPr>
          <w:p w14:paraId="3B8AE0C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9DD74E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1FDB8B0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 </w:t>
            </w:r>
          </w:p>
        </w:tc>
        <w:tc>
          <w:tcPr>
            <w:tcW w:w="1276" w:type="dxa"/>
          </w:tcPr>
          <w:p w14:paraId="4470763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973CF1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5ADC2DD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4BD6BF4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Warrant</w:t>
            </w:r>
          </w:p>
        </w:tc>
        <w:tc>
          <w:tcPr>
            <w:tcW w:w="1309" w:type="dxa"/>
          </w:tcPr>
          <w:p w14:paraId="08751FE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10548B6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1673A1C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6D1299E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7DA6EC6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Proof of Satisfaction</w:t>
            </w:r>
          </w:p>
          <w:p w14:paraId="07C7781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Statutory Declaration disclosing the results of a search in the Sheriff’s Office that no sale has been made by the Sheriff under the Warrant</w:t>
            </w:r>
          </w:p>
        </w:tc>
        <w:tc>
          <w:tcPr>
            <w:tcW w:w="567" w:type="dxa"/>
          </w:tcPr>
          <w:p w14:paraId="0A56FA6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5CFFD8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F82390" w:rsidRPr="00A27FAA" w14:paraId="05E7955A"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9997C99" w14:textId="77777777" w:rsidR="006C14C5" w:rsidRPr="00A27FAA" w:rsidRDefault="006C14C5" w:rsidP="00D14B51">
            <w:pPr>
              <w:rPr>
                <w:rFonts w:cstheme="minorHAnsi"/>
                <w:sz w:val="16"/>
                <w:szCs w:val="16"/>
              </w:rPr>
            </w:pPr>
            <w:r w:rsidRPr="00A27FAA">
              <w:rPr>
                <w:rFonts w:cstheme="minorHAnsi"/>
                <w:sz w:val="16"/>
                <w:szCs w:val="16"/>
              </w:rPr>
              <w:t xml:space="preserve">Judgement Decree Order or Process of </w:t>
            </w:r>
            <w:r w:rsidRPr="00A27FAA">
              <w:rPr>
                <w:rFonts w:cstheme="minorHAnsi"/>
                <w:sz w:val="16"/>
                <w:szCs w:val="16"/>
              </w:rPr>
              <w:lastRenderedPageBreak/>
              <w:t>Execution of Court</w:t>
            </w:r>
          </w:p>
        </w:tc>
        <w:tc>
          <w:tcPr>
            <w:tcW w:w="1135" w:type="dxa"/>
          </w:tcPr>
          <w:p w14:paraId="004DBEB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Transfer of Land Act – section 52</w:t>
            </w:r>
          </w:p>
        </w:tc>
        <w:tc>
          <w:tcPr>
            <w:tcW w:w="1133" w:type="dxa"/>
          </w:tcPr>
          <w:p w14:paraId="419B4B9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DB01ED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689C532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Applicant must be </w:t>
            </w:r>
            <w:r w:rsidRPr="00A27FAA">
              <w:rPr>
                <w:rFonts w:cstheme="minorHAnsi"/>
                <w:sz w:val="16"/>
                <w:szCs w:val="16"/>
              </w:rPr>
              <w:lastRenderedPageBreak/>
              <w:t>the Judgement Creditor</w:t>
            </w:r>
          </w:p>
        </w:tc>
        <w:tc>
          <w:tcPr>
            <w:tcW w:w="1276" w:type="dxa"/>
          </w:tcPr>
          <w:p w14:paraId="502E133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992" w:type="dxa"/>
          </w:tcPr>
          <w:p w14:paraId="12A348D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D2D6A1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724BF15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Warrant</w:t>
            </w:r>
          </w:p>
        </w:tc>
        <w:tc>
          <w:tcPr>
            <w:tcW w:w="1309" w:type="dxa"/>
          </w:tcPr>
          <w:p w14:paraId="6676492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62E25AE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20C7218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125EBD7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5797749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6861AAF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This application is made under section 52(6A) </w:t>
            </w:r>
          </w:p>
        </w:tc>
      </w:tr>
      <w:tr w:rsidR="00F82390" w:rsidRPr="00A27FAA" w14:paraId="328C75A0"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20596135" w14:textId="77777777" w:rsidR="006C14C5" w:rsidRPr="00A27FAA" w:rsidRDefault="006C14C5" w:rsidP="00D14B51">
            <w:pPr>
              <w:rPr>
                <w:rFonts w:cstheme="minorHAnsi"/>
                <w:sz w:val="16"/>
                <w:szCs w:val="16"/>
              </w:rPr>
            </w:pPr>
            <w:r w:rsidRPr="00A27FAA">
              <w:rPr>
                <w:rFonts w:cstheme="minorHAnsi"/>
                <w:sz w:val="16"/>
                <w:szCs w:val="16"/>
              </w:rPr>
              <w:t>Notice of Acquisition</w:t>
            </w:r>
          </w:p>
        </w:tc>
        <w:tc>
          <w:tcPr>
            <w:tcW w:w="1135" w:type="dxa"/>
          </w:tcPr>
          <w:p w14:paraId="1FF2FAF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57</w:t>
            </w:r>
          </w:p>
        </w:tc>
        <w:tc>
          <w:tcPr>
            <w:tcW w:w="1133" w:type="dxa"/>
          </w:tcPr>
          <w:p w14:paraId="4793490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8653CD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5EDC509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Acquiring Authority</w:t>
            </w:r>
          </w:p>
        </w:tc>
        <w:tc>
          <w:tcPr>
            <w:tcW w:w="1276" w:type="dxa"/>
          </w:tcPr>
          <w:p w14:paraId="450C58C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5B7367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60B1617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0FF45A0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2C2EDC4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1CC5041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4D3B4CC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76FC9D3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5428590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2AEBC90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7913F898"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18951AB" w14:textId="77777777" w:rsidR="006C14C5" w:rsidRPr="00A27FAA" w:rsidRDefault="006C14C5" w:rsidP="00D14B51">
            <w:pPr>
              <w:rPr>
                <w:rFonts w:cstheme="minorHAnsi"/>
                <w:sz w:val="16"/>
                <w:szCs w:val="16"/>
              </w:rPr>
            </w:pPr>
            <w:r w:rsidRPr="00A27FAA">
              <w:rPr>
                <w:rFonts w:cstheme="minorHAnsi"/>
                <w:sz w:val="16"/>
                <w:szCs w:val="16"/>
              </w:rPr>
              <w:t>Surrender of Mortgaged Lease</w:t>
            </w:r>
          </w:p>
        </w:tc>
        <w:tc>
          <w:tcPr>
            <w:tcW w:w="1135" w:type="dxa"/>
          </w:tcPr>
          <w:p w14:paraId="1C0EDF1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68</w:t>
            </w:r>
          </w:p>
        </w:tc>
        <w:tc>
          <w:tcPr>
            <w:tcW w:w="1133" w:type="dxa"/>
          </w:tcPr>
          <w:p w14:paraId="01916A9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42B4138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115D091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the Lessor</w:t>
            </w:r>
          </w:p>
        </w:tc>
        <w:tc>
          <w:tcPr>
            <w:tcW w:w="1276" w:type="dxa"/>
          </w:tcPr>
          <w:p w14:paraId="39338D4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9BEC9C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774FEF5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09D0BA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Lease</w:t>
            </w:r>
          </w:p>
        </w:tc>
        <w:tc>
          <w:tcPr>
            <w:tcW w:w="1309" w:type="dxa"/>
          </w:tcPr>
          <w:p w14:paraId="33D60BD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590499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7B62DDB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1AE0D5D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3E77F4C4" w14:textId="77777777" w:rsidR="006C14C5" w:rsidRPr="00A27FAA" w:rsidRDefault="006C14C5" w:rsidP="00D14B51">
            <w:pPr>
              <w:pStyle w:val="List1"/>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16"/>
                <w:szCs w:val="16"/>
                <w:lang w:eastAsia="en-US"/>
              </w:rPr>
            </w:pPr>
            <w:r w:rsidRPr="00A27FAA">
              <w:rPr>
                <w:rFonts w:asciiTheme="minorHAnsi" w:eastAsiaTheme="minorHAnsi" w:hAnsiTheme="minorHAnsi" w:cstheme="minorHAnsi"/>
                <w:sz w:val="16"/>
                <w:szCs w:val="16"/>
                <w:lang w:eastAsia="en-US"/>
              </w:rPr>
              <w:t>Written statement by trustee in bankruptcy disclaiming lease</w:t>
            </w:r>
          </w:p>
          <w:p w14:paraId="1AF5D960" w14:textId="77777777" w:rsidR="006C14C5" w:rsidRPr="00A27FAA" w:rsidRDefault="006C14C5" w:rsidP="00D14B51">
            <w:pPr>
              <w:pStyle w:val="List1"/>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16"/>
                <w:szCs w:val="16"/>
                <w:lang w:eastAsia="en-US"/>
              </w:rPr>
            </w:pPr>
            <w:r w:rsidRPr="00A27FAA">
              <w:rPr>
                <w:rFonts w:asciiTheme="minorHAnsi" w:eastAsiaTheme="minorHAnsi" w:hAnsiTheme="minorHAnsi" w:cstheme="minorHAnsi"/>
                <w:sz w:val="16"/>
                <w:szCs w:val="16"/>
                <w:lang w:eastAsia="en-US"/>
              </w:rPr>
              <w:t>Copy of lessor’s notice to mortgagee</w:t>
            </w:r>
          </w:p>
          <w:p w14:paraId="64A0E70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Statutory Declaration as to service of notice on mortgagee</w:t>
            </w:r>
          </w:p>
        </w:tc>
        <w:tc>
          <w:tcPr>
            <w:tcW w:w="567" w:type="dxa"/>
          </w:tcPr>
          <w:p w14:paraId="0BCAF4D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420CAE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175D89E8"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0E34DDC7" w14:textId="77777777" w:rsidR="006C14C5" w:rsidRPr="00A27FAA" w:rsidRDefault="006C14C5" w:rsidP="00D14B51">
            <w:pPr>
              <w:rPr>
                <w:rFonts w:cstheme="minorHAnsi"/>
                <w:sz w:val="16"/>
                <w:szCs w:val="16"/>
              </w:rPr>
            </w:pPr>
            <w:r w:rsidRPr="00A27FAA">
              <w:rPr>
                <w:rFonts w:cstheme="minorHAnsi"/>
                <w:sz w:val="16"/>
                <w:szCs w:val="16"/>
              </w:rPr>
              <w:t>Lease – Surrender</w:t>
            </w:r>
          </w:p>
        </w:tc>
        <w:tc>
          <w:tcPr>
            <w:tcW w:w="1135" w:type="dxa"/>
          </w:tcPr>
          <w:p w14:paraId="1D2CC6D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69</w:t>
            </w:r>
          </w:p>
        </w:tc>
        <w:tc>
          <w:tcPr>
            <w:tcW w:w="1133" w:type="dxa"/>
          </w:tcPr>
          <w:p w14:paraId="59D47AF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477D7E2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345CF7F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6DA1336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385" w:type="dxa"/>
          </w:tcPr>
          <w:p w14:paraId="5C3E594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5EF4B91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Lease</w:t>
            </w:r>
          </w:p>
        </w:tc>
        <w:tc>
          <w:tcPr>
            <w:tcW w:w="1309" w:type="dxa"/>
          </w:tcPr>
          <w:p w14:paraId="6D6E54B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CB4DFC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01F8988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39011DD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7AE3431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7B917C6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558261E7"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A8035B6" w14:textId="77777777" w:rsidR="006C14C5" w:rsidRPr="00A27FAA" w:rsidRDefault="006C14C5" w:rsidP="00D14B51">
            <w:pPr>
              <w:rPr>
                <w:rFonts w:cstheme="minorHAnsi"/>
                <w:sz w:val="16"/>
                <w:szCs w:val="16"/>
              </w:rPr>
            </w:pPr>
            <w:r w:rsidRPr="00A27FAA">
              <w:rPr>
                <w:rFonts w:cstheme="minorHAnsi"/>
                <w:sz w:val="16"/>
                <w:szCs w:val="16"/>
              </w:rPr>
              <w:t>Lease – Determination</w:t>
            </w:r>
          </w:p>
        </w:tc>
        <w:tc>
          <w:tcPr>
            <w:tcW w:w="1135" w:type="dxa"/>
          </w:tcPr>
          <w:p w14:paraId="23997C4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70</w:t>
            </w:r>
          </w:p>
        </w:tc>
        <w:tc>
          <w:tcPr>
            <w:tcW w:w="1133" w:type="dxa"/>
          </w:tcPr>
          <w:p w14:paraId="5242997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6006885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75A8E26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B021B6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4AE208A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C73889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Lease</w:t>
            </w:r>
          </w:p>
        </w:tc>
        <w:tc>
          <w:tcPr>
            <w:tcW w:w="1309" w:type="dxa"/>
          </w:tcPr>
          <w:p w14:paraId="574D294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636849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3489FE0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Grounds of Application</w:t>
            </w:r>
          </w:p>
          <w:p w14:paraId="2CE35CF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Set out the paragraph of </w:t>
            </w:r>
            <w:r w:rsidRPr="00A27FAA">
              <w:rPr>
                <w:rFonts w:cstheme="minorHAnsi"/>
                <w:sz w:val="16"/>
                <w:szCs w:val="16"/>
              </w:rPr>
              <w:lastRenderedPageBreak/>
              <w:t>section 70 relied on</w:t>
            </w:r>
          </w:p>
        </w:tc>
        <w:tc>
          <w:tcPr>
            <w:tcW w:w="1134" w:type="dxa"/>
          </w:tcPr>
          <w:p w14:paraId="2971297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1276" w:type="dxa"/>
          </w:tcPr>
          <w:p w14:paraId="7550C8F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373AACE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Evidence to satisfy section 70</w:t>
            </w:r>
          </w:p>
        </w:tc>
        <w:tc>
          <w:tcPr>
            <w:tcW w:w="567" w:type="dxa"/>
          </w:tcPr>
          <w:p w14:paraId="61081FD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FB95F1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4489E47B"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05F2C59F" w14:textId="77777777" w:rsidR="006C14C5" w:rsidRPr="00A27FAA" w:rsidRDefault="006C14C5" w:rsidP="00D14B51">
            <w:pPr>
              <w:rPr>
                <w:rFonts w:cstheme="minorHAnsi"/>
                <w:sz w:val="16"/>
                <w:szCs w:val="16"/>
              </w:rPr>
            </w:pPr>
            <w:r w:rsidRPr="00A27FAA">
              <w:rPr>
                <w:rFonts w:cstheme="minorHAnsi"/>
                <w:sz w:val="16"/>
                <w:szCs w:val="16"/>
              </w:rPr>
              <w:t>Easement</w:t>
            </w:r>
          </w:p>
        </w:tc>
        <w:tc>
          <w:tcPr>
            <w:tcW w:w="1135" w:type="dxa"/>
          </w:tcPr>
          <w:p w14:paraId="4D940B0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73</w:t>
            </w:r>
          </w:p>
        </w:tc>
        <w:tc>
          <w:tcPr>
            <w:tcW w:w="1133" w:type="dxa"/>
          </w:tcPr>
          <w:p w14:paraId="4378C49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0B1AD10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1ED1391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B88928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16B31F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09" w:type="dxa"/>
          </w:tcPr>
          <w:p w14:paraId="2867DB0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34A1AF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CF87E5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Grounds of Application</w:t>
            </w:r>
          </w:p>
          <w:p w14:paraId="2414CEC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Easement Number</w:t>
            </w:r>
          </w:p>
        </w:tc>
        <w:tc>
          <w:tcPr>
            <w:tcW w:w="1134" w:type="dxa"/>
          </w:tcPr>
          <w:p w14:paraId="4D4DF1C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4241235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57F524A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Evidence to satisfy section 73</w:t>
            </w:r>
          </w:p>
        </w:tc>
        <w:tc>
          <w:tcPr>
            <w:tcW w:w="567" w:type="dxa"/>
          </w:tcPr>
          <w:p w14:paraId="728C246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55CBE4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A27FAA">
              <w:rPr>
                <w:rFonts w:cstheme="minorHAnsi"/>
                <w:sz w:val="16"/>
                <w:szCs w:val="16"/>
              </w:rPr>
              <w:t>Dealing Requirement –</w:t>
            </w:r>
            <w:r w:rsidRPr="00A27FAA">
              <w:rPr>
                <w:rFonts w:cstheme="minorHAnsi"/>
                <w:b/>
                <w:sz w:val="16"/>
                <w:szCs w:val="16"/>
              </w:rPr>
              <w:t xml:space="preserve"> </w:t>
            </w:r>
          </w:p>
          <w:p w14:paraId="51FBD12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Council consent if carriageway easement</w:t>
            </w:r>
          </w:p>
          <w:p w14:paraId="4493A39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6EF7398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Evidence to satisfy section 73 based on a Deed of Abandonment or evidence of non-user may include:</w:t>
            </w:r>
          </w:p>
          <w:p w14:paraId="1D661AC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 Statutory Declaration of applicant(s)</w:t>
            </w:r>
          </w:p>
          <w:p w14:paraId="711E032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(b) Statutory Declaration of independent witness</w:t>
            </w:r>
          </w:p>
          <w:p w14:paraId="276BFE9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 Deed of Abandonment</w:t>
            </w:r>
          </w:p>
          <w:p w14:paraId="7512671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(d) Proof of non-use e.g. Statutory Declaration of the registered proprietor of the servient land and prior registered proprietor(s) where required</w:t>
            </w:r>
          </w:p>
          <w:p w14:paraId="5E09590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(e) Extinguishment by merger</w:t>
            </w:r>
          </w:p>
          <w:p w14:paraId="27A88D8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(f) Extinguishment by operation of the law</w:t>
            </w:r>
          </w:p>
          <w:p w14:paraId="084B1C5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Conditions/reservations in a Crown Grant cannot be removed under section 73. </w:t>
            </w:r>
          </w:p>
        </w:tc>
      </w:tr>
      <w:tr w:rsidR="00F82390" w:rsidRPr="00A27FAA" w14:paraId="7D299E36"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90F1E18" w14:textId="77777777" w:rsidR="006C14C5" w:rsidRPr="00A27FAA" w:rsidRDefault="006C14C5" w:rsidP="00D14B51">
            <w:pPr>
              <w:rPr>
                <w:rFonts w:cstheme="minorHAnsi"/>
                <w:sz w:val="16"/>
                <w:szCs w:val="16"/>
              </w:rPr>
            </w:pPr>
            <w:r w:rsidRPr="00A27FAA">
              <w:rPr>
                <w:rFonts w:cstheme="minorHAnsi"/>
                <w:sz w:val="16"/>
                <w:szCs w:val="16"/>
              </w:rPr>
              <w:lastRenderedPageBreak/>
              <w:t>Mortgage – Proof of Payment</w:t>
            </w:r>
          </w:p>
        </w:tc>
        <w:tc>
          <w:tcPr>
            <w:tcW w:w="1135" w:type="dxa"/>
          </w:tcPr>
          <w:p w14:paraId="54026FA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84</w:t>
            </w:r>
          </w:p>
        </w:tc>
        <w:tc>
          <w:tcPr>
            <w:tcW w:w="1133" w:type="dxa"/>
          </w:tcPr>
          <w:p w14:paraId="7C818FD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1178EE5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675C96E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615520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5AF91FB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242F11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Mortgage</w:t>
            </w:r>
          </w:p>
        </w:tc>
        <w:tc>
          <w:tcPr>
            <w:tcW w:w="1309" w:type="dxa"/>
          </w:tcPr>
          <w:p w14:paraId="7D280D5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0494CAD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B35E32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Grounds of Application</w:t>
            </w:r>
          </w:p>
          <w:p w14:paraId="3D59567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Set out the paragraph of section 84(2) relied on</w:t>
            </w:r>
          </w:p>
        </w:tc>
        <w:tc>
          <w:tcPr>
            <w:tcW w:w="1134" w:type="dxa"/>
          </w:tcPr>
          <w:p w14:paraId="27561B1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2D5B479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1D5F85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Evidence to satisfy section 84(2)</w:t>
            </w:r>
          </w:p>
        </w:tc>
        <w:tc>
          <w:tcPr>
            <w:tcW w:w="567" w:type="dxa"/>
          </w:tcPr>
          <w:p w14:paraId="28A614C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678D07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This application relates to section 84(2)</w:t>
            </w:r>
          </w:p>
          <w:p w14:paraId="63E256D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See CIB 143 for guidance</w:t>
            </w:r>
          </w:p>
        </w:tc>
      </w:tr>
      <w:tr w:rsidR="00F82390" w:rsidRPr="00A27FAA" w14:paraId="59EE68BB"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40A77B59" w14:textId="77777777" w:rsidR="006C14C5" w:rsidRPr="00A27FAA" w:rsidRDefault="006C14C5" w:rsidP="00D14B51">
            <w:pPr>
              <w:rPr>
                <w:rFonts w:cstheme="minorHAnsi"/>
                <w:sz w:val="16"/>
                <w:szCs w:val="16"/>
              </w:rPr>
            </w:pPr>
            <w:r w:rsidRPr="00A27FAA">
              <w:rPr>
                <w:rFonts w:cstheme="minorHAnsi"/>
                <w:sz w:val="16"/>
                <w:szCs w:val="16"/>
              </w:rPr>
              <w:t>Annuity Charge – Satisfaction</w:t>
            </w:r>
          </w:p>
        </w:tc>
        <w:tc>
          <w:tcPr>
            <w:tcW w:w="1135" w:type="dxa"/>
          </w:tcPr>
          <w:p w14:paraId="7433D76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84</w:t>
            </w:r>
          </w:p>
        </w:tc>
        <w:tc>
          <w:tcPr>
            <w:tcW w:w="1133" w:type="dxa"/>
          </w:tcPr>
          <w:p w14:paraId="03DA7A1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6F8B3DF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4BD4221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42D8B2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0241129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1574060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Annuity Charge</w:t>
            </w:r>
          </w:p>
        </w:tc>
        <w:tc>
          <w:tcPr>
            <w:tcW w:w="1309" w:type="dxa"/>
          </w:tcPr>
          <w:p w14:paraId="1F16F63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EF12A2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14EBB3A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Grounds of Application</w:t>
            </w:r>
          </w:p>
          <w:p w14:paraId="3158B79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Set out the paragraph of section 84(3) relied on</w:t>
            </w:r>
          </w:p>
        </w:tc>
        <w:tc>
          <w:tcPr>
            <w:tcW w:w="1134" w:type="dxa"/>
          </w:tcPr>
          <w:p w14:paraId="3387B0C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7794F65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28BA543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Evidence to satisfy section 84(3)</w:t>
            </w:r>
          </w:p>
        </w:tc>
        <w:tc>
          <w:tcPr>
            <w:tcW w:w="567" w:type="dxa"/>
          </w:tcPr>
          <w:p w14:paraId="0F3DDD9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536B676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This application relates to section 84(3)</w:t>
            </w:r>
          </w:p>
          <w:p w14:paraId="5A6B1AC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F82390" w:rsidRPr="00A27FAA" w14:paraId="0F956319"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A34A91F" w14:textId="77777777" w:rsidR="006C14C5" w:rsidRPr="00A27FAA" w:rsidRDefault="006C14C5" w:rsidP="00D14B51">
            <w:pPr>
              <w:rPr>
                <w:rFonts w:cstheme="minorHAnsi"/>
                <w:sz w:val="16"/>
                <w:szCs w:val="16"/>
              </w:rPr>
            </w:pPr>
            <w:r w:rsidRPr="00A27FAA">
              <w:rPr>
                <w:rFonts w:cstheme="minorHAnsi"/>
                <w:sz w:val="16"/>
                <w:szCs w:val="16"/>
              </w:rPr>
              <w:t>Mortgage – Treasurer’s Receipt</w:t>
            </w:r>
          </w:p>
        </w:tc>
        <w:tc>
          <w:tcPr>
            <w:tcW w:w="1135" w:type="dxa"/>
          </w:tcPr>
          <w:p w14:paraId="4148E64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85</w:t>
            </w:r>
          </w:p>
        </w:tc>
        <w:tc>
          <w:tcPr>
            <w:tcW w:w="1133" w:type="dxa"/>
          </w:tcPr>
          <w:p w14:paraId="24B6E75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Optional</w:t>
            </w:r>
          </w:p>
        </w:tc>
        <w:tc>
          <w:tcPr>
            <w:tcW w:w="992" w:type="dxa"/>
          </w:tcPr>
          <w:p w14:paraId="17D6D61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27E115F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11563A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C9BCD5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7022334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Mortgage</w:t>
            </w:r>
          </w:p>
        </w:tc>
        <w:tc>
          <w:tcPr>
            <w:tcW w:w="1309" w:type="dxa"/>
          </w:tcPr>
          <w:p w14:paraId="6B158BC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4A16D2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2FE61D4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718794A4" w14:textId="14BF0B52"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Treasurer’s Receipt</w:t>
            </w:r>
          </w:p>
        </w:tc>
        <w:tc>
          <w:tcPr>
            <w:tcW w:w="1276" w:type="dxa"/>
          </w:tcPr>
          <w:p w14:paraId="795E5B9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p w14:paraId="33ECFEE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567" w:type="dxa"/>
          </w:tcPr>
          <w:p w14:paraId="25FAF92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2834E08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5D7BAF96"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71076C54" w14:textId="77777777" w:rsidR="006C14C5" w:rsidRPr="00A27FAA" w:rsidRDefault="006C14C5" w:rsidP="00D14B51">
            <w:pPr>
              <w:rPr>
                <w:rFonts w:cstheme="minorHAnsi"/>
                <w:sz w:val="16"/>
                <w:szCs w:val="16"/>
              </w:rPr>
            </w:pPr>
            <w:r w:rsidRPr="00A27FAA">
              <w:rPr>
                <w:rFonts w:cstheme="minorHAnsi"/>
                <w:sz w:val="16"/>
                <w:szCs w:val="16"/>
              </w:rPr>
              <w:t>Restrictive Covenant</w:t>
            </w:r>
          </w:p>
        </w:tc>
        <w:tc>
          <w:tcPr>
            <w:tcW w:w="1135" w:type="dxa"/>
          </w:tcPr>
          <w:p w14:paraId="44D3BFD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88</w:t>
            </w:r>
          </w:p>
        </w:tc>
        <w:tc>
          <w:tcPr>
            <w:tcW w:w="1133" w:type="dxa"/>
          </w:tcPr>
          <w:p w14:paraId="0A734F2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04B17AC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27BF8FF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B03AE2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573C244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949384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Covenant</w:t>
            </w:r>
          </w:p>
        </w:tc>
        <w:tc>
          <w:tcPr>
            <w:tcW w:w="1309" w:type="dxa"/>
          </w:tcPr>
          <w:p w14:paraId="4900A5E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8E96BE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Optional</w:t>
            </w:r>
          </w:p>
          <w:p w14:paraId="6DDD66B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Benefited land</w:t>
            </w:r>
          </w:p>
        </w:tc>
        <w:tc>
          <w:tcPr>
            <w:tcW w:w="1134" w:type="dxa"/>
          </w:tcPr>
          <w:p w14:paraId="61BA669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46FEFFF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Court Order or Agreement</w:t>
            </w:r>
          </w:p>
        </w:tc>
        <w:tc>
          <w:tcPr>
            <w:tcW w:w="1276" w:type="dxa"/>
          </w:tcPr>
          <w:p w14:paraId="3FAF187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3B49CC9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1939B9E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Agreement must be between the registered proprietors of all benefited and burdened land</w:t>
            </w:r>
          </w:p>
          <w:p w14:paraId="569CD97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Benefited land required </w:t>
            </w:r>
            <w:proofErr w:type="gramStart"/>
            <w:r w:rsidRPr="00A27FAA">
              <w:rPr>
                <w:rFonts w:cstheme="minorHAnsi"/>
                <w:sz w:val="16"/>
                <w:szCs w:val="16"/>
              </w:rPr>
              <w:t>where</w:t>
            </w:r>
            <w:proofErr w:type="gramEnd"/>
            <w:r w:rsidRPr="00A27FAA">
              <w:rPr>
                <w:rFonts w:cstheme="minorHAnsi"/>
                <w:sz w:val="16"/>
                <w:szCs w:val="16"/>
              </w:rPr>
              <w:t xml:space="preserve"> removal by agreement </w:t>
            </w:r>
          </w:p>
          <w:p w14:paraId="5A4F4CD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Dealing Requirement –</w:t>
            </w:r>
          </w:p>
          <w:p w14:paraId="2F43F78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Council consent, if applicable</w:t>
            </w:r>
          </w:p>
        </w:tc>
      </w:tr>
      <w:tr w:rsidR="00F82390" w:rsidRPr="00A27FAA" w14:paraId="54A35822"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D0BFA83" w14:textId="77777777" w:rsidR="006C14C5" w:rsidRPr="00A27FAA" w:rsidRDefault="006C14C5" w:rsidP="00D14B51">
            <w:pPr>
              <w:rPr>
                <w:rFonts w:cstheme="minorHAnsi"/>
                <w:sz w:val="16"/>
                <w:szCs w:val="16"/>
              </w:rPr>
            </w:pPr>
            <w:r w:rsidRPr="00A27FAA">
              <w:rPr>
                <w:rFonts w:cstheme="minorHAnsi"/>
                <w:sz w:val="16"/>
                <w:szCs w:val="16"/>
              </w:rPr>
              <w:lastRenderedPageBreak/>
              <w:t>No Mortgagee Consent – Lease</w:t>
            </w:r>
          </w:p>
        </w:tc>
        <w:tc>
          <w:tcPr>
            <w:tcW w:w="1135" w:type="dxa"/>
          </w:tcPr>
          <w:p w14:paraId="7F96587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88A</w:t>
            </w:r>
          </w:p>
        </w:tc>
        <w:tc>
          <w:tcPr>
            <w:tcW w:w="1133" w:type="dxa"/>
          </w:tcPr>
          <w:p w14:paraId="45CBD3C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37881BF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7BA6703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the mortgagee</w:t>
            </w:r>
          </w:p>
        </w:tc>
        <w:tc>
          <w:tcPr>
            <w:tcW w:w="1276" w:type="dxa"/>
          </w:tcPr>
          <w:p w14:paraId="3B2B7D0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E68D61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66EA8BB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EFFF23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Lease</w:t>
            </w:r>
          </w:p>
        </w:tc>
        <w:tc>
          <w:tcPr>
            <w:tcW w:w="1309" w:type="dxa"/>
          </w:tcPr>
          <w:p w14:paraId="4BFCA51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6562D2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30F548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Mortgage Number</w:t>
            </w:r>
          </w:p>
          <w:p w14:paraId="1E29FE8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Section 77 of Transfer of Land Act applies</w:t>
            </w:r>
          </w:p>
          <w:p w14:paraId="4C16722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Written consent was not obtained</w:t>
            </w:r>
          </w:p>
        </w:tc>
        <w:tc>
          <w:tcPr>
            <w:tcW w:w="1134" w:type="dxa"/>
          </w:tcPr>
          <w:p w14:paraId="1427598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44A3665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4B99011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7CB12F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0008B652"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1978F85B" w14:textId="77777777" w:rsidR="006C14C5" w:rsidRPr="00A27FAA" w:rsidRDefault="006C14C5" w:rsidP="00D14B51">
            <w:pPr>
              <w:rPr>
                <w:rFonts w:cstheme="minorHAnsi"/>
                <w:sz w:val="16"/>
                <w:szCs w:val="16"/>
              </w:rPr>
            </w:pPr>
            <w:r w:rsidRPr="00A27FAA">
              <w:rPr>
                <w:rFonts w:cstheme="minorHAnsi"/>
                <w:sz w:val="16"/>
                <w:szCs w:val="16"/>
              </w:rPr>
              <w:t>No Mortgagee Consent – Variation of Lease</w:t>
            </w:r>
          </w:p>
        </w:tc>
        <w:tc>
          <w:tcPr>
            <w:tcW w:w="1135" w:type="dxa"/>
          </w:tcPr>
          <w:p w14:paraId="50DC730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88A</w:t>
            </w:r>
          </w:p>
        </w:tc>
        <w:tc>
          <w:tcPr>
            <w:tcW w:w="1133" w:type="dxa"/>
          </w:tcPr>
          <w:p w14:paraId="3435C7A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0E3A4CE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DA4387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the mortgagee</w:t>
            </w:r>
          </w:p>
        </w:tc>
        <w:tc>
          <w:tcPr>
            <w:tcW w:w="1276" w:type="dxa"/>
          </w:tcPr>
          <w:p w14:paraId="501625A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CB0944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D360CC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D94771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Variation of Lease</w:t>
            </w:r>
          </w:p>
        </w:tc>
        <w:tc>
          <w:tcPr>
            <w:tcW w:w="1309" w:type="dxa"/>
          </w:tcPr>
          <w:p w14:paraId="03A8CC6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7DB63D3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53586BB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Mortgage Number</w:t>
            </w:r>
          </w:p>
          <w:p w14:paraId="0228E61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Section 77 of Transfer of Land Act applies</w:t>
            </w:r>
          </w:p>
          <w:p w14:paraId="4AB9488A" w14:textId="3036ED80"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Written consent was not obtained</w:t>
            </w:r>
          </w:p>
        </w:tc>
        <w:tc>
          <w:tcPr>
            <w:tcW w:w="1134" w:type="dxa"/>
          </w:tcPr>
          <w:p w14:paraId="4120B21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1E5C318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51E4215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37DEF92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5367069B"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9470BE7" w14:textId="77777777" w:rsidR="006C14C5" w:rsidRPr="00A27FAA" w:rsidRDefault="006C14C5" w:rsidP="00D14B51">
            <w:pPr>
              <w:rPr>
                <w:rFonts w:cstheme="minorHAnsi"/>
                <w:sz w:val="16"/>
                <w:szCs w:val="16"/>
              </w:rPr>
            </w:pPr>
            <w:r w:rsidRPr="00A27FAA">
              <w:rPr>
                <w:rFonts w:cstheme="minorHAnsi"/>
                <w:sz w:val="16"/>
                <w:szCs w:val="16"/>
              </w:rPr>
              <w:t>No Mortgagee Consent – Easement</w:t>
            </w:r>
          </w:p>
        </w:tc>
        <w:tc>
          <w:tcPr>
            <w:tcW w:w="1135" w:type="dxa"/>
          </w:tcPr>
          <w:p w14:paraId="65A08BE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88A</w:t>
            </w:r>
          </w:p>
        </w:tc>
        <w:tc>
          <w:tcPr>
            <w:tcW w:w="1133" w:type="dxa"/>
          </w:tcPr>
          <w:p w14:paraId="5B236B5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78D8D2D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311CBEA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the mortgagee</w:t>
            </w:r>
          </w:p>
        </w:tc>
        <w:tc>
          <w:tcPr>
            <w:tcW w:w="1276" w:type="dxa"/>
          </w:tcPr>
          <w:p w14:paraId="36CB940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3AFB2F6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51557DB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09" w:type="dxa"/>
          </w:tcPr>
          <w:p w14:paraId="57C4E1B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715376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3FC1EA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Mortgage Number</w:t>
            </w:r>
          </w:p>
          <w:p w14:paraId="3A3190A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Easement Number </w:t>
            </w:r>
          </w:p>
          <w:p w14:paraId="1A879DF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Section 77 of Transfer of Land Act applies</w:t>
            </w:r>
          </w:p>
          <w:p w14:paraId="5FC45FF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Written consent was not obtained</w:t>
            </w:r>
          </w:p>
        </w:tc>
        <w:tc>
          <w:tcPr>
            <w:tcW w:w="1134" w:type="dxa"/>
          </w:tcPr>
          <w:p w14:paraId="0BA1EF3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1276" w:type="dxa"/>
          </w:tcPr>
          <w:p w14:paraId="5E62766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026454F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5E1B2BA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731FB03F"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32753DBA" w14:textId="77777777" w:rsidR="006C14C5" w:rsidRPr="00A27FAA" w:rsidRDefault="006C14C5" w:rsidP="00D14B51">
            <w:pPr>
              <w:rPr>
                <w:rFonts w:cstheme="minorHAnsi"/>
                <w:sz w:val="16"/>
                <w:szCs w:val="16"/>
              </w:rPr>
            </w:pPr>
            <w:r w:rsidRPr="00A27FAA">
              <w:rPr>
                <w:rFonts w:cstheme="minorHAnsi"/>
                <w:sz w:val="16"/>
                <w:szCs w:val="16"/>
              </w:rPr>
              <w:t>No Mortgagee Consent – Variation of Easement</w:t>
            </w:r>
          </w:p>
        </w:tc>
        <w:tc>
          <w:tcPr>
            <w:tcW w:w="1135" w:type="dxa"/>
          </w:tcPr>
          <w:p w14:paraId="56CDE51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88A</w:t>
            </w:r>
          </w:p>
        </w:tc>
        <w:tc>
          <w:tcPr>
            <w:tcW w:w="1133" w:type="dxa"/>
          </w:tcPr>
          <w:p w14:paraId="33DB232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78E0BA6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05AF6F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the mortgagee</w:t>
            </w:r>
          </w:p>
        </w:tc>
        <w:tc>
          <w:tcPr>
            <w:tcW w:w="1276" w:type="dxa"/>
          </w:tcPr>
          <w:p w14:paraId="1CC0AEB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6FB14D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095B7A1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09" w:type="dxa"/>
          </w:tcPr>
          <w:p w14:paraId="1566784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1720112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443FFB0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Mortgage Number</w:t>
            </w:r>
          </w:p>
          <w:p w14:paraId="658F571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Variation of Easement Number </w:t>
            </w:r>
          </w:p>
          <w:p w14:paraId="470E36F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Section 77 of Transfer of Land Act applies</w:t>
            </w:r>
          </w:p>
          <w:p w14:paraId="075ED75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Written consent was not obtained</w:t>
            </w:r>
            <w:r w:rsidRPr="00A27FAA" w:rsidDel="00AB51ED">
              <w:rPr>
                <w:rFonts w:cstheme="minorHAnsi"/>
                <w:sz w:val="16"/>
                <w:szCs w:val="16"/>
              </w:rPr>
              <w:t xml:space="preserve"> </w:t>
            </w:r>
          </w:p>
        </w:tc>
        <w:tc>
          <w:tcPr>
            <w:tcW w:w="1134" w:type="dxa"/>
          </w:tcPr>
          <w:p w14:paraId="5C777D3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6F0AAC2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077BF8F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3A0BD60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3D46D683"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1B966F0" w14:textId="77777777" w:rsidR="006C14C5" w:rsidRPr="00A27FAA" w:rsidRDefault="006C14C5" w:rsidP="00D14B51">
            <w:pPr>
              <w:rPr>
                <w:rFonts w:cstheme="minorHAnsi"/>
                <w:sz w:val="16"/>
                <w:szCs w:val="16"/>
              </w:rPr>
            </w:pPr>
            <w:r w:rsidRPr="00A27FAA">
              <w:rPr>
                <w:rFonts w:cstheme="minorHAnsi"/>
                <w:sz w:val="16"/>
                <w:szCs w:val="16"/>
              </w:rPr>
              <w:t>No Mortgagee Consent – Restrictive Covenant</w:t>
            </w:r>
          </w:p>
        </w:tc>
        <w:tc>
          <w:tcPr>
            <w:tcW w:w="1135" w:type="dxa"/>
          </w:tcPr>
          <w:p w14:paraId="60AEB70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88B</w:t>
            </w:r>
          </w:p>
        </w:tc>
        <w:tc>
          <w:tcPr>
            <w:tcW w:w="1133" w:type="dxa"/>
          </w:tcPr>
          <w:p w14:paraId="29AFE64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5C21F2C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1D6AC27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the mortgagee</w:t>
            </w:r>
          </w:p>
        </w:tc>
        <w:tc>
          <w:tcPr>
            <w:tcW w:w="1276" w:type="dxa"/>
          </w:tcPr>
          <w:p w14:paraId="23B2F55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37C027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6776AD7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EE8ED0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Restrictive Covenant</w:t>
            </w:r>
          </w:p>
        </w:tc>
        <w:tc>
          <w:tcPr>
            <w:tcW w:w="1309" w:type="dxa"/>
          </w:tcPr>
          <w:p w14:paraId="58DA97C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54FDDD3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A1CC06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Mortgage Number</w:t>
            </w:r>
          </w:p>
          <w:p w14:paraId="2C0F04F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Section 77 of Transfer of Land Act applies</w:t>
            </w:r>
          </w:p>
          <w:p w14:paraId="573D683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Written consent was not obtained</w:t>
            </w:r>
            <w:r w:rsidRPr="00A27FAA" w:rsidDel="00AB51ED">
              <w:rPr>
                <w:rFonts w:cstheme="minorHAnsi"/>
                <w:sz w:val="16"/>
                <w:szCs w:val="16"/>
              </w:rPr>
              <w:t xml:space="preserve"> </w:t>
            </w:r>
          </w:p>
        </w:tc>
        <w:tc>
          <w:tcPr>
            <w:tcW w:w="1134" w:type="dxa"/>
          </w:tcPr>
          <w:p w14:paraId="69D4F26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296552F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2F2D4C0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77CAE1D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02FE5A41"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61A03E86" w14:textId="77777777" w:rsidR="006C14C5" w:rsidRPr="00A27FAA" w:rsidRDefault="006C14C5" w:rsidP="00D14B51">
            <w:pPr>
              <w:rPr>
                <w:rFonts w:cstheme="minorHAnsi"/>
                <w:sz w:val="16"/>
                <w:szCs w:val="16"/>
              </w:rPr>
            </w:pPr>
            <w:r w:rsidRPr="00A27FAA">
              <w:rPr>
                <w:rFonts w:cstheme="minorHAnsi"/>
                <w:sz w:val="16"/>
                <w:szCs w:val="16"/>
              </w:rPr>
              <w:t>No Mortgagee Consent – Variation of Restrictive Covenant</w:t>
            </w:r>
          </w:p>
        </w:tc>
        <w:tc>
          <w:tcPr>
            <w:tcW w:w="1135" w:type="dxa"/>
          </w:tcPr>
          <w:p w14:paraId="5B8B79D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88B</w:t>
            </w:r>
          </w:p>
        </w:tc>
        <w:tc>
          <w:tcPr>
            <w:tcW w:w="1133" w:type="dxa"/>
          </w:tcPr>
          <w:p w14:paraId="10CDFAC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491B988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42B7A89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the mortgagee</w:t>
            </w:r>
          </w:p>
        </w:tc>
        <w:tc>
          <w:tcPr>
            <w:tcW w:w="1276" w:type="dxa"/>
          </w:tcPr>
          <w:p w14:paraId="1ACBAD7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2CB0E7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2F7C43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462EBCD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Variation of Restrictive Covenant</w:t>
            </w:r>
          </w:p>
        </w:tc>
        <w:tc>
          <w:tcPr>
            <w:tcW w:w="1309" w:type="dxa"/>
          </w:tcPr>
          <w:p w14:paraId="0A0FFFB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22D1E76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9A603D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Mortgage Number</w:t>
            </w:r>
          </w:p>
          <w:p w14:paraId="20ED871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Section 77 of Transfer of </w:t>
            </w:r>
            <w:r w:rsidRPr="00A27FAA">
              <w:rPr>
                <w:rFonts w:cstheme="minorHAnsi"/>
                <w:sz w:val="16"/>
                <w:szCs w:val="16"/>
              </w:rPr>
              <w:lastRenderedPageBreak/>
              <w:t>Land Act applies</w:t>
            </w:r>
          </w:p>
          <w:p w14:paraId="5364B4E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Written consent was not obtained</w:t>
            </w:r>
          </w:p>
        </w:tc>
        <w:tc>
          <w:tcPr>
            <w:tcW w:w="1134" w:type="dxa"/>
          </w:tcPr>
          <w:p w14:paraId="597DE90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1276" w:type="dxa"/>
          </w:tcPr>
          <w:p w14:paraId="4E62625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2F63ED3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27910F2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39D9BB2F"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2D92D5A" w14:textId="77777777" w:rsidR="006C14C5" w:rsidRPr="00A27FAA" w:rsidRDefault="006C14C5" w:rsidP="00D14B51">
            <w:pPr>
              <w:rPr>
                <w:rFonts w:cstheme="minorHAnsi"/>
                <w:sz w:val="16"/>
                <w:szCs w:val="16"/>
              </w:rPr>
            </w:pPr>
            <w:r w:rsidRPr="00A27FAA">
              <w:rPr>
                <w:rFonts w:cstheme="minorHAnsi"/>
                <w:sz w:val="16"/>
                <w:szCs w:val="16"/>
              </w:rPr>
              <w:t>Encumbrance</w:t>
            </w:r>
          </w:p>
        </w:tc>
        <w:tc>
          <w:tcPr>
            <w:tcW w:w="1135" w:type="dxa"/>
          </w:tcPr>
          <w:p w14:paraId="10ADC95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106</w:t>
            </w:r>
          </w:p>
        </w:tc>
        <w:tc>
          <w:tcPr>
            <w:tcW w:w="1133" w:type="dxa"/>
          </w:tcPr>
          <w:p w14:paraId="7610D6F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7F13471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219C737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A0651C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F7D20C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Optional</w:t>
            </w:r>
          </w:p>
          <w:p w14:paraId="6E6057E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309" w:type="dxa"/>
          </w:tcPr>
          <w:p w14:paraId="0119F7D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5C44C2C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4F1FCF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Grounds of Application</w:t>
            </w:r>
          </w:p>
          <w:p w14:paraId="6281F0B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Encumbrance</w:t>
            </w:r>
          </w:p>
          <w:p w14:paraId="426F08DE" w14:textId="39FD714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Explanation as to how section 106(1)(c) is satisfied</w:t>
            </w:r>
          </w:p>
        </w:tc>
        <w:tc>
          <w:tcPr>
            <w:tcW w:w="1134" w:type="dxa"/>
          </w:tcPr>
          <w:p w14:paraId="38B4046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6D193EB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Optional</w:t>
            </w:r>
          </w:p>
          <w:p w14:paraId="7C87591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Evidence to satisfy section 106(1)(c)</w:t>
            </w:r>
          </w:p>
        </w:tc>
        <w:tc>
          <w:tcPr>
            <w:tcW w:w="567" w:type="dxa"/>
          </w:tcPr>
          <w:p w14:paraId="6F713E7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6675375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This Application relates to section 106(1)(c)</w:t>
            </w:r>
          </w:p>
        </w:tc>
      </w:tr>
      <w:tr w:rsidR="00F82390" w:rsidRPr="00A27FAA" w14:paraId="7C5A1E20"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70EED017" w14:textId="77777777" w:rsidR="006C14C5" w:rsidRPr="00A27FAA" w:rsidRDefault="006C14C5" w:rsidP="00D14B51">
            <w:pPr>
              <w:rPr>
                <w:rFonts w:cstheme="minorHAnsi"/>
                <w:sz w:val="16"/>
                <w:szCs w:val="16"/>
              </w:rPr>
            </w:pPr>
            <w:r w:rsidRPr="00A27FAA">
              <w:rPr>
                <w:rFonts w:cstheme="minorHAnsi"/>
                <w:sz w:val="16"/>
                <w:szCs w:val="16"/>
              </w:rPr>
              <w:t>Notice – Statutory Charge</w:t>
            </w:r>
          </w:p>
        </w:tc>
        <w:tc>
          <w:tcPr>
            <w:tcW w:w="1135" w:type="dxa"/>
          </w:tcPr>
          <w:p w14:paraId="14B1F04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106B</w:t>
            </w:r>
          </w:p>
        </w:tc>
        <w:tc>
          <w:tcPr>
            <w:tcW w:w="1133" w:type="dxa"/>
          </w:tcPr>
          <w:p w14:paraId="095B994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A1314B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90DF8C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Applicant must be the person that benefits from the statutory charge (the </w:t>
            </w:r>
            <w:proofErr w:type="spellStart"/>
            <w:r w:rsidRPr="00A27FAA">
              <w:rPr>
                <w:rFonts w:cstheme="minorHAnsi"/>
                <w:sz w:val="16"/>
                <w:szCs w:val="16"/>
              </w:rPr>
              <w:t>Chargee</w:t>
            </w:r>
            <w:proofErr w:type="spellEnd"/>
            <w:r w:rsidRPr="00A27FAA">
              <w:rPr>
                <w:rFonts w:cstheme="minorHAnsi"/>
                <w:sz w:val="16"/>
                <w:szCs w:val="16"/>
              </w:rPr>
              <w:t>)</w:t>
            </w:r>
          </w:p>
        </w:tc>
        <w:tc>
          <w:tcPr>
            <w:tcW w:w="1276" w:type="dxa"/>
          </w:tcPr>
          <w:p w14:paraId="580EF89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164699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433956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19F8730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Statutory Charge</w:t>
            </w:r>
          </w:p>
        </w:tc>
        <w:tc>
          <w:tcPr>
            <w:tcW w:w="1309" w:type="dxa"/>
          </w:tcPr>
          <w:p w14:paraId="6B62AE9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3D17E4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p w14:paraId="56E70B8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78B2967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7643D55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235CFAD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10F206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78A54741"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8429941" w14:textId="77777777" w:rsidR="006C14C5" w:rsidRPr="00A27FAA" w:rsidRDefault="006C14C5" w:rsidP="00D14B51">
            <w:pPr>
              <w:rPr>
                <w:rFonts w:cstheme="minorHAnsi"/>
                <w:sz w:val="16"/>
                <w:szCs w:val="16"/>
              </w:rPr>
            </w:pPr>
            <w:r w:rsidRPr="00A27FAA">
              <w:rPr>
                <w:rFonts w:cstheme="minorHAnsi"/>
                <w:sz w:val="16"/>
                <w:szCs w:val="16"/>
              </w:rPr>
              <w:t>Agreement</w:t>
            </w:r>
          </w:p>
        </w:tc>
        <w:tc>
          <w:tcPr>
            <w:tcW w:w="1135" w:type="dxa"/>
          </w:tcPr>
          <w:p w14:paraId="1DFE0E2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Water Act – section 237</w:t>
            </w:r>
          </w:p>
        </w:tc>
        <w:tc>
          <w:tcPr>
            <w:tcW w:w="1133" w:type="dxa"/>
          </w:tcPr>
          <w:p w14:paraId="3672E41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0A3FC1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5E0C27F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365645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33C6B63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6948612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18C4B9F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E1FF30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3ABC394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61ED2BE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Agreement to Revoke</w:t>
            </w:r>
          </w:p>
        </w:tc>
        <w:tc>
          <w:tcPr>
            <w:tcW w:w="1276" w:type="dxa"/>
          </w:tcPr>
          <w:p w14:paraId="62BB47F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45C3B36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7FC661D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798FFEA4"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77AB7F12" w14:textId="77777777" w:rsidR="006C14C5" w:rsidRPr="00A27FAA" w:rsidRDefault="006C14C5" w:rsidP="00D14B51">
            <w:pPr>
              <w:rPr>
                <w:rFonts w:cstheme="minorHAnsi"/>
                <w:sz w:val="16"/>
                <w:szCs w:val="16"/>
              </w:rPr>
            </w:pPr>
            <w:r w:rsidRPr="00A27FAA">
              <w:rPr>
                <w:rFonts w:cstheme="minorHAnsi"/>
                <w:sz w:val="16"/>
                <w:szCs w:val="16"/>
              </w:rPr>
              <w:t>Decision</w:t>
            </w:r>
          </w:p>
        </w:tc>
        <w:tc>
          <w:tcPr>
            <w:tcW w:w="1135" w:type="dxa"/>
          </w:tcPr>
          <w:p w14:paraId="0936DC7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Water Act – section 237</w:t>
            </w:r>
          </w:p>
        </w:tc>
        <w:tc>
          <w:tcPr>
            <w:tcW w:w="1133" w:type="dxa"/>
          </w:tcPr>
          <w:p w14:paraId="18B5602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135BF1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05F0747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4B0483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9CFC65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22F926D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Decision</w:t>
            </w:r>
          </w:p>
        </w:tc>
        <w:tc>
          <w:tcPr>
            <w:tcW w:w="1309" w:type="dxa"/>
          </w:tcPr>
          <w:p w14:paraId="4B54C0A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0D6FB4B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117589F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53B3B6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Decision to Revoke</w:t>
            </w:r>
          </w:p>
        </w:tc>
        <w:tc>
          <w:tcPr>
            <w:tcW w:w="1276" w:type="dxa"/>
          </w:tcPr>
          <w:p w14:paraId="2C6384E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00EDCC7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3DC9961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24DC4F95"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428E2C6" w14:textId="77777777" w:rsidR="006C14C5" w:rsidRPr="00A27FAA" w:rsidRDefault="006C14C5" w:rsidP="00D14B51">
            <w:pPr>
              <w:rPr>
                <w:rFonts w:cstheme="minorHAnsi"/>
                <w:sz w:val="16"/>
                <w:szCs w:val="16"/>
              </w:rPr>
            </w:pPr>
            <w:r w:rsidRPr="00A27FAA">
              <w:rPr>
                <w:rFonts w:cstheme="minorHAnsi"/>
                <w:sz w:val="16"/>
                <w:szCs w:val="16"/>
              </w:rPr>
              <w:lastRenderedPageBreak/>
              <w:t>Agreement</w:t>
            </w:r>
          </w:p>
        </w:tc>
        <w:tc>
          <w:tcPr>
            <w:tcW w:w="1135" w:type="dxa"/>
          </w:tcPr>
          <w:p w14:paraId="4F908FE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Water Act – section 245</w:t>
            </w:r>
          </w:p>
        </w:tc>
        <w:tc>
          <w:tcPr>
            <w:tcW w:w="1133" w:type="dxa"/>
          </w:tcPr>
          <w:p w14:paraId="77ECB5A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4F01BEB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10FED78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B9F872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52118C1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0638E1F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4F40B73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00C26D1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3DDFBB3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B1EC94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Agreement to Revoke</w:t>
            </w:r>
          </w:p>
        </w:tc>
        <w:tc>
          <w:tcPr>
            <w:tcW w:w="1276" w:type="dxa"/>
          </w:tcPr>
          <w:p w14:paraId="771BD3D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019A203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10D3B53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bl>
    <w:p w14:paraId="5F5B0AFD" w14:textId="6EF4EBA6" w:rsidR="00A40661" w:rsidRDefault="00A40661">
      <w:pPr>
        <w:spacing w:before="0" w:after="160" w:line="259" w:lineRule="auto"/>
        <w:rPr>
          <w:rFonts w:asciiTheme="majorHAnsi" w:hAnsiTheme="majorHAnsi" w:cstheme="majorHAnsi"/>
          <w:b/>
          <w:bCs/>
          <w:sz w:val="28"/>
          <w:szCs w:val="28"/>
        </w:rPr>
      </w:pPr>
    </w:p>
    <w:p w14:paraId="45014008" w14:textId="77777777" w:rsidR="00A40661" w:rsidRDefault="00A40661">
      <w:pPr>
        <w:spacing w:before="0" w:after="160" w:line="259" w:lineRule="auto"/>
        <w:rPr>
          <w:rFonts w:asciiTheme="majorHAnsi" w:hAnsiTheme="majorHAnsi" w:cstheme="majorHAnsi"/>
          <w:b/>
          <w:bCs/>
          <w:sz w:val="28"/>
          <w:szCs w:val="28"/>
        </w:rPr>
      </w:pPr>
      <w:r>
        <w:rPr>
          <w:rFonts w:asciiTheme="majorHAnsi" w:hAnsiTheme="majorHAnsi" w:cstheme="majorHAnsi"/>
          <w:b/>
          <w:bCs/>
          <w:sz w:val="28"/>
          <w:szCs w:val="28"/>
        </w:rPr>
        <w:br w:type="page"/>
      </w:r>
    </w:p>
    <w:tbl>
      <w:tblPr>
        <w:tblStyle w:val="DTPDefaulttable"/>
        <w:tblW w:w="15735" w:type="dxa"/>
        <w:tblLayout w:type="fixed"/>
        <w:tblLook w:val="04A0" w:firstRow="1" w:lastRow="0" w:firstColumn="1" w:lastColumn="0" w:noHBand="0" w:noVBand="1"/>
      </w:tblPr>
      <w:tblGrid>
        <w:gridCol w:w="1276"/>
        <w:gridCol w:w="1134"/>
        <w:gridCol w:w="1134"/>
        <w:gridCol w:w="992"/>
        <w:gridCol w:w="1276"/>
        <w:gridCol w:w="992"/>
        <w:gridCol w:w="1418"/>
        <w:gridCol w:w="1276"/>
        <w:gridCol w:w="1559"/>
        <w:gridCol w:w="992"/>
        <w:gridCol w:w="1134"/>
        <w:gridCol w:w="567"/>
        <w:gridCol w:w="1985"/>
      </w:tblGrid>
      <w:tr w:rsidR="001E51CF" w:rsidRPr="00407553" w14:paraId="44D04799" w14:textId="77777777" w:rsidTr="001E51CF">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5735" w:type="dxa"/>
            <w:gridSpan w:val="13"/>
            <w:shd w:val="clear" w:color="auto" w:fill="auto"/>
          </w:tcPr>
          <w:p w14:paraId="6DD2A351" w14:textId="66DA5B9B" w:rsidR="001E51CF" w:rsidRPr="00407553" w:rsidRDefault="001E51CF" w:rsidP="001E51CF">
            <w:pPr>
              <w:pStyle w:val="Heading1"/>
              <w:rPr>
                <w:rFonts w:cstheme="minorHAnsi"/>
                <w:b/>
                <w:sz w:val="16"/>
                <w:szCs w:val="16"/>
              </w:rPr>
            </w:pPr>
            <w:bookmarkStart w:id="33" w:name="_Toc151631232"/>
            <w:r w:rsidRPr="00763447">
              <w:rPr>
                <w:b/>
              </w:rPr>
              <w:lastRenderedPageBreak/>
              <w:t>Application to request action by the Registrar</w:t>
            </w:r>
            <w:bookmarkEnd w:id="33"/>
          </w:p>
        </w:tc>
      </w:tr>
      <w:tr w:rsidR="00F82390" w:rsidRPr="00407553" w14:paraId="7FCE7824" w14:textId="77777777" w:rsidTr="00F955F6">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276" w:type="dxa"/>
          </w:tcPr>
          <w:p w14:paraId="175EFBA8" w14:textId="77777777" w:rsidR="00FC2BC4" w:rsidRPr="00407553" w:rsidRDefault="00FC2BC4" w:rsidP="00D14B51">
            <w:pPr>
              <w:spacing w:before="0" w:after="0"/>
              <w:rPr>
                <w:rFonts w:cstheme="minorHAnsi"/>
                <w:b w:val="0"/>
                <w:sz w:val="16"/>
                <w:szCs w:val="16"/>
              </w:rPr>
            </w:pPr>
            <w:r w:rsidRPr="00407553">
              <w:rPr>
                <w:rFonts w:cstheme="minorHAnsi"/>
                <w:b w:val="0"/>
                <w:sz w:val="16"/>
                <w:szCs w:val="16"/>
              </w:rPr>
              <w:t>Name</w:t>
            </w:r>
          </w:p>
        </w:tc>
        <w:tc>
          <w:tcPr>
            <w:tcW w:w="1134" w:type="dxa"/>
          </w:tcPr>
          <w:p w14:paraId="31E9107B"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Legislation</w:t>
            </w:r>
          </w:p>
        </w:tc>
        <w:tc>
          <w:tcPr>
            <w:tcW w:w="1134" w:type="dxa"/>
          </w:tcPr>
          <w:p w14:paraId="552A1E37"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Nomination</w:t>
            </w:r>
          </w:p>
        </w:tc>
        <w:tc>
          <w:tcPr>
            <w:tcW w:w="992" w:type="dxa"/>
          </w:tcPr>
          <w:p w14:paraId="4BD61486"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Applicant</w:t>
            </w:r>
          </w:p>
        </w:tc>
        <w:tc>
          <w:tcPr>
            <w:tcW w:w="1276" w:type="dxa"/>
          </w:tcPr>
          <w:p w14:paraId="6EDE2BC6"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Relinquishing Party</w:t>
            </w:r>
          </w:p>
        </w:tc>
        <w:tc>
          <w:tcPr>
            <w:tcW w:w="992" w:type="dxa"/>
          </w:tcPr>
          <w:p w14:paraId="5C4235A0"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Receiving Party</w:t>
            </w:r>
          </w:p>
        </w:tc>
        <w:tc>
          <w:tcPr>
            <w:tcW w:w="1418" w:type="dxa"/>
          </w:tcPr>
          <w:p w14:paraId="73102E23"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Encumbrance</w:t>
            </w:r>
          </w:p>
        </w:tc>
        <w:tc>
          <w:tcPr>
            <w:tcW w:w="1276" w:type="dxa"/>
          </w:tcPr>
          <w:p w14:paraId="4EC6EDF3"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Consideration</w:t>
            </w:r>
          </w:p>
        </w:tc>
        <w:tc>
          <w:tcPr>
            <w:tcW w:w="1559" w:type="dxa"/>
          </w:tcPr>
          <w:p w14:paraId="40A35938"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Additional Details</w:t>
            </w:r>
          </w:p>
        </w:tc>
        <w:tc>
          <w:tcPr>
            <w:tcW w:w="992" w:type="dxa"/>
          </w:tcPr>
          <w:p w14:paraId="55A2A04B"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Image Instrument</w:t>
            </w:r>
          </w:p>
        </w:tc>
        <w:tc>
          <w:tcPr>
            <w:tcW w:w="1134" w:type="dxa"/>
          </w:tcPr>
          <w:p w14:paraId="5AEC4D1D"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Supporting</w:t>
            </w:r>
          </w:p>
          <w:p w14:paraId="365732A5"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Documents</w:t>
            </w:r>
          </w:p>
        </w:tc>
        <w:tc>
          <w:tcPr>
            <w:tcW w:w="567" w:type="dxa"/>
          </w:tcPr>
          <w:p w14:paraId="4A3EA700"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Duty</w:t>
            </w:r>
          </w:p>
        </w:tc>
        <w:tc>
          <w:tcPr>
            <w:tcW w:w="1985" w:type="dxa"/>
          </w:tcPr>
          <w:p w14:paraId="60999AA4"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Specific Requirements</w:t>
            </w:r>
          </w:p>
        </w:tc>
      </w:tr>
      <w:tr w:rsidR="00407553" w:rsidRPr="00407553" w14:paraId="6C919701"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2EE3F2DE" w14:textId="77777777" w:rsidR="00FC2BC4" w:rsidRPr="00407553" w:rsidRDefault="00FC2BC4" w:rsidP="00D14B51">
            <w:pPr>
              <w:rPr>
                <w:rFonts w:cstheme="minorHAnsi"/>
                <w:sz w:val="16"/>
                <w:szCs w:val="16"/>
              </w:rPr>
            </w:pPr>
            <w:r w:rsidRPr="00407553">
              <w:rPr>
                <w:rFonts w:cstheme="minorHAnsi"/>
                <w:sz w:val="16"/>
                <w:szCs w:val="16"/>
              </w:rPr>
              <w:t>General Law Conversion – Non-Survey</w:t>
            </w:r>
          </w:p>
        </w:tc>
        <w:tc>
          <w:tcPr>
            <w:tcW w:w="1134" w:type="dxa"/>
          </w:tcPr>
          <w:p w14:paraId="79E8F6C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14</w:t>
            </w:r>
          </w:p>
        </w:tc>
        <w:tc>
          <w:tcPr>
            <w:tcW w:w="1134" w:type="dxa"/>
          </w:tcPr>
          <w:p w14:paraId="7951139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3669E1F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170EDE0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3067B05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14E3F91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08D846F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6C2665F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18237DF8"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24A44BA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4DF797E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Practitioner’s Certificate</w:t>
            </w:r>
          </w:p>
          <w:p w14:paraId="2E8BE013"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Search of title under section 26J of the Transfer of Land Act</w:t>
            </w:r>
          </w:p>
          <w:p w14:paraId="471FFA3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General law deeds and other supporting evidence</w:t>
            </w:r>
          </w:p>
        </w:tc>
        <w:tc>
          <w:tcPr>
            <w:tcW w:w="567" w:type="dxa"/>
          </w:tcPr>
          <w:p w14:paraId="30CFDEF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31AA47C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6B12C6EF"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85AF428" w14:textId="77777777" w:rsidR="00FC2BC4" w:rsidRPr="00407553" w:rsidRDefault="00FC2BC4" w:rsidP="00D14B51">
            <w:pPr>
              <w:rPr>
                <w:rFonts w:cstheme="minorHAnsi"/>
                <w:sz w:val="16"/>
                <w:szCs w:val="16"/>
              </w:rPr>
            </w:pPr>
            <w:r w:rsidRPr="00407553">
              <w:rPr>
                <w:rFonts w:cstheme="minorHAnsi"/>
                <w:sz w:val="16"/>
                <w:szCs w:val="16"/>
              </w:rPr>
              <w:t xml:space="preserve">Application – </w:t>
            </w:r>
            <w:r w:rsidRPr="00407553">
              <w:rPr>
                <w:rFonts w:cstheme="minorHAnsi"/>
                <w:color w:val="000000"/>
                <w:sz w:val="16"/>
                <w:szCs w:val="16"/>
              </w:rPr>
              <w:t>Change of name of proprietor and if applicable address</w:t>
            </w:r>
          </w:p>
        </w:tc>
        <w:tc>
          <w:tcPr>
            <w:tcW w:w="1134" w:type="dxa"/>
          </w:tcPr>
          <w:p w14:paraId="4455607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27A</w:t>
            </w:r>
          </w:p>
        </w:tc>
        <w:tc>
          <w:tcPr>
            <w:tcW w:w="1134" w:type="dxa"/>
          </w:tcPr>
          <w:p w14:paraId="1A63CA4C"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992" w:type="dxa"/>
          </w:tcPr>
          <w:p w14:paraId="0154772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206B560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50D01BF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5ACEAF4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4626602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4944791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62E6198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Grounds of application - Name change or name and address change</w:t>
            </w:r>
          </w:p>
        </w:tc>
        <w:tc>
          <w:tcPr>
            <w:tcW w:w="992" w:type="dxa"/>
          </w:tcPr>
          <w:p w14:paraId="306F514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398CD6F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6B1FD65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3F6D9C5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Applicant must be the registered proprietor. Not to be used where the legal entity is to be changed.</w:t>
            </w:r>
          </w:p>
        </w:tc>
      </w:tr>
      <w:tr w:rsidR="00407553" w:rsidRPr="00407553" w14:paraId="307513C9"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4A66B429" w14:textId="77777777" w:rsidR="00FC2BC4" w:rsidRPr="00407553" w:rsidRDefault="00FC2BC4" w:rsidP="00D14B51">
            <w:pPr>
              <w:rPr>
                <w:rFonts w:cstheme="minorHAnsi"/>
                <w:sz w:val="16"/>
                <w:szCs w:val="16"/>
              </w:rPr>
            </w:pPr>
            <w:r w:rsidRPr="00407553">
              <w:rPr>
                <w:rFonts w:cstheme="minorHAnsi"/>
                <w:sz w:val="16"/>
                <w:szCs w:val="16"/>
              </w:rPr>
              <w:t xml:space="preserve">Application – </w:t>
            </w:r>
            <w:r w:rsidRPr="00407553">
              <w:rPr>
                <w:rFonts w:cstheme="minorHAnsi"/>
                <w:color w:val="000000"/>
                <w:sz w:val="16"/>
                <w:szCs w:val="16"/>
              </w:rPr>
              <w:t>Change of name of interest holder and if applicable address</w:t>
            </w:r>
          </w:p>
        </w:tc>
        <w:tc>
          <w:tcPr>
            <w:tcW w:w="1134" w:type="dxa"/>
          </w:tcPr>
          <w:p w14:paraId="611A741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27A</w:t>
            </w:r>
          </w:p>
        </w:tc>
        <w:tc>
          <w:tcPr>
            <w:tcW w:w="1134" w:type="dxa"/>
          </w:tcPr>
          <w:p w14:paraId="4EE579F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992" w:type="dxa"/>
          </w:tcPr>
          <w:p w14:paraId="5484D51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06F0B85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5BDBBBC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17C00F5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3E199070"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75C700F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6E7DBDC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Grounds of application - Name change or name and address change</w:t>
            </w:r>
          </w:p>
        </w:tc>
        <w:tc>
          <w:tcPr>
            <w:tcW w:w="992" w:type="dxa"/>
          </w:tcPr>
          <w:p w14:paraId="68E578D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4659C75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7D4047E3"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2612CB06"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 xml:space="preserve">Applicant must be the registered proprietor of an estate or interest or the holder of an encumbrance that is recorded on a folio </w:t>
            </w:r>
            <w:proofErr w:type="spellStart"/>
            <w:r w:rsidRPr="00407553">
              <w:rPr>
                <w:rFonts w:cstheme="minorHAnsi"/>
                <w:sz w:val="16"/>
                <w:szCs w:val="16"/>
              </w:rPr>
              <w:t>eg</w:t>
            </w:r>
            <w:proofErr w:type="spellEnd"/>
            <w:r w:rsidRPr="00407553">
              <w:rPr>
                <w:rFonts w:cstheme="minorHAnsi"/>
                <w:sz w:val="16"/>
                <w:szCs w:val="16"/>
              </w:rPr>
              <w:t xml:space="preserve"> mortgage, lease or caveat etc.</w:t>
            </w:r>
          </w:p>
          <w:p w14:paraId="3A036CE3"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Not to be used where the legal entity is to be changed.</w:t>
            </w:r>
          </w:p>
        </w:tc>
      </w:tr>
      <w:tr w:rsidR="00407553" w:rsidRPr="00407553" w14:paraId="1EA7F40C"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684DF43" w14:textId="77777777" w:rsidR="00FC2BC4" w:rsidRPr="00407553" w:rsidRDefault="00FC2BC4" w:rsidP="00D14B51">
            <w:pPr>
              <w:rPr>
                <w:rFonts w:cstheme="minorHAnsi"/>
                <w:sz w:val="16"/>
                <w:szCs w:val="16"/>
              </w:rPr>
            </w:pPr>
            <w:r w:rsidRPr="00407553">
              <w:rPr>
                <w:rFonts w:cstheme="minorHAnsi"/>
                <w:sz w:val="16"/>
                <w:szCs w:val="16"/>
              </w:rPr>
              <w:lastRenderedPageBreak/>
              <w:t>Application – Replace Lost or Destroyed Certificate of Title</w:t>
            </w:r>
          </w:p>
        </w:tc>
        <w:tc>
          <w:tcPr>
            <w:tcW w:w="1134" w:type="dxa"/>
          </w:tcPr>
          <w:p w14:paraId="0275CDA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31</w:t>
            </w:r>
          </w:p>
        </w:tc>
        <w:tc>
          <w:tcPr>
            <w:tcW w:w="1134" w:type="dxa"/>
          </w:tcPr>
          <w:p w14:paraId="7C5E6D7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4D9AF94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4D59F16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0E90049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460D09D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7D3E858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62951D0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Optional </w:t>
            </w:r>
          </w:p>
          <w:p w14:paraId="0D885E8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If the applicant is one of the following:</w:t>
            </w:r>
          </w:p>
          <w:p w14:paraId="43A0377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 the survivor, executor or administrator of a deceased </w:t>
            </w:r>
            <w:proofErr w:type="gramStart"/>
            <w:r w:rsidRPr="00407553">
              <w:rPr>
                <w:rFonts w:cstheme="minorHAnsi"/>
                <w:sz w:val="16"/>
                <w:szCs w:val="16"/>
              </w:rPr>
              <w:t>proprietor;</w:t>
            </w:r>
            <w:proofErr w:type="gramEnd"/>
            <w:r w:rsidRPr="00407553">
              <w:rPr>
                <w:rFonts w:cstheme="minorHAnsi"/>
                <w:sz w:val="16"/>
                <w:szCs w:val="16"/>
              </w:rPr>
              <w:t xml:space="preserve"> </w:t>
            </w:r>
          </w:p>
          <w:p w14:paraId="747CADD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a trustee in bankruptcy of a bankrupt proprietor;  or</w:t>
            </w:r>
          </w:p>
          <w:p w14:paraId="6E24FFB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 a mortgagee in possession, </w:t>
            </w:r>
          </w:p>
          <w:p w14:paraId="1C740D8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the status of the applicant should be set out</w:t>
            </w:r>
          </w:p>
        </w:tc>
        <w:tc>
          <w:tcPr>
            <w:tcW w:w="992" w:type="dxa"/>
          </w:tcPr>
          <w:p w14:paraId="2B38482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293555B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7E261AE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Statutory Declaration of the representative of the applicant</w:t>
            </w:r>
          </w:p>
          <w:p w14:paraId="6E40BF8A" w14:textId="0BA8F803"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Where the applicant is an ADI (where not a mortgagee in possession) to whom the paper certificate of title last issued or who last held the certificate of title, only a statutory declaration from the ADI is required</w:t>
            </w:r>
          </w:p>
        </w:tc>
        <w:tc>
          <w:tcPr>
            <w:tcW w:w="567" w:type="dxa"/>
          </w:tcPr>
          <w:p w14:paraId="4500F13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5031B98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0562302D"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2C4A2F13" w14:textId="77777777" w:rsidR="00FC2BC4" w:rsidRPr="00407553" w:rsidRDefault="00FC2BC4" w:rsidP="00D14B51">
            <w:pPr>
              <w:rPr>
                <w:rFonts w:cstheme="minorHAnsi"/>
                <w:sz w:val="16"/>
                <w:szCs w:val="16"/>
              </w:rPr>
            </w:pPr>
            <w:r w:rsidRPr="00407553">
              <w:rPr>
                <w:rFonts w:cstheme="minorHAnsi"/>
                <w:sz w:val="16"/>
                <w:szCs w:val="16"/>
              </w:rPr>
              <w:t>Application – New Folio</w:t>
            </w:r>
          </w:p>
        </w:tc>
        <w:tc>
          <w:tcPr>
            <w:tcW w:w="1134" w:type="dxa"/>
          </w:tcPr>
          <w:p w14:paraId="34FCC704"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32</w:t>
            </w:r>
          </w:p>
        </w:tc>
        <w:tc>
          <w:tcPr>
            <w:tcW w:w="1134" w:type="dxa"/>
          </w:tcPr>
          <w:p w14:paraId="606BB97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992" w:type="dxa"/>
          </w:tcPr>
          <w:p w14:paraId="1FB81D3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7544DBC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6DAF7E16"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0084FF5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09437A8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7CBF638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555B28D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Grounds of Application</w:t>
            </w:r>
            <w:r w:rsidRPr="00407553">
              <w:rPr>
                <w:rFonts w:cstheme="minorHAnsi"/>
                <w:sz w:val="16"/>
                <w:szCs w:val="16"/>
              </w:rPr>
              <w:br/>
              <w:t>Replacement of damaged paper certificate of title</w:t>
            </w:r>
          </w:p>
          <w:p w14:paraId="253BD2F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Change in manner of holding</w:t>
            </w:r>
          </w:p>
          <w:p w14:paraId="031A4E44"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This can only be:</w:t>
            </w:r>
          </w:p>
          <w:p w14:paraId="23394113"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lastRenderedPageBreak/>
              <w:t>1) a change from joint tenants to tenants in common in equal shares; or</w:t>
            </w:r>
          </w:p>
          <w:p w14:paraId="66823C7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2) a change from tenants in common in equal shares to joint tenants</w:t>
            </w:r>
          </w:p>
          <w:p w14:paraId="0A889974" w14:textId="7BE694D1"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3) consolidation of tenancy in common when tenants same registered proprietor(s)</w:t>
            </w:r>
          </w:p>
        </w:tc>
        <w:tc>
          <w:tcPr>
            <w:tcW w:w="992" w:type="dxa"/>
          </w:tcPr>
          <w:p w14:paraId="3573B2A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lastRenderedPageBreak/>
              <w:t>NA</w:t>
            </w:r>
          </w:p>
        </w:tc>
        <w:tc>
          <w:tcPr>
            <w:tcW w:w="1134" w:type="dxa"/>
          </w:tcPr>
          <w:p w14:paraId="3298D33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2BEC6B3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27DA866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1D1CB57E"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2DEE845" w14:textId="77777777" w:rsidR="00FC2BC4" w:rsidRPr="00407553" w:rsidRDefault="00FC2BC4" w:rsidP="00D14B51">
            <w:pPr>
              <w:rPr>
                <w:rFonts w:cstheme="minorHAnsi"/>
                <w:sz w:val="16"/>
                <w:szCs w:val="16"/>
              </w:rPr>
            </w:pPr>
            <w:r w:rsidRPr="00407553">
              <w:rPr>
                <w:rFonts w:cstheme="minorHAnsi"/>
                <w:sz w:val="16"/>
                <w:szCs w:val="16"/>
              </w:rPr>
              <w:t>Application – New Folios for Separately Disposable Parcels</w:t>
            </w:r>
          </w:p>
        </w:tc>
        <w:tc>
          <w:tcPr>
            <w:tcW w:w="1134" w:type="dxa"/>
          </w:tcPr>
          <w:p w14:paraId="5C81623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32</w:t>
            </w:r>
          </w:p>
        </w:tc>
        <w:tc>
          <w:tcPr>
            <w:tcW w:w="1134" w:type="dxa"/>
          </w:tcPr>
          <w:p w14:paraId="6AA1352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992" w:type="dxa"/>
          </w:tcPr>
          <w:p w14:paraId="45806E2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6B0EEAB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364E734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7AAA132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69ACE81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295104E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Mandatory </w:t>
            </w:r>
          </w:p>
          <w:p w14:paraId="24355155"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Grounds of Application </w:t>
            </w:r>
          </w:p>
          <w:p w14:paraId="2C7DEDB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Create separate folios of the Register for separately transferable parcels of land</w:t>
            </w:r>
          </w:p>
          <w:p w14:paraId="7614618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Consolidation of folios of the Register for separately transferable parcels</w:t>
            </w:r>
          </w:p>
          <w:p w14:paraId="06EEB47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Note: The relevant sub-section of section 8A of the Sale of Land Act </w:t>
            </w:r>
            <w:r w:rsidRPr="00407553">
              <w:rPr>
                <w:rFonts w:cstheme="minorHAnsi"/>
                <w:sz w:val="16"/>
                <w:szCs w:val="16"/>
              </w:rPr>
              <w:lastRenderedPageBreak/>
              <w:t>1962 must be specified</w:t>
            </w:r>
          </w:p>
          <w:p w14:paraId="0E8EF2A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Create separate folios of the Register for interest folios Consolidation of separate interest folios (including life estate and remainder expectant in same registered proprietorship)</w:t>
            </w:r>
          </w:p>
        </w:tc>
        <w:tc>
          <w:tcPr>
            <w:tcW w:w="992" w:type="dxa"/>
          </w:tcPr>
          <w:p w14:paraId="1CFFE94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lastRenderedPageBreak/>
              <w:t>NA</w:t>
            </w:r>
          </w:p>
        </w:tc>
        <w:tc>
          <w:tcPr>
            <w:tcW w:w="1134" w:type="dxa"/>
          </w:tcPr>
          <w:p w14:paraId="20A619B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1F36880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0A0C837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77382A37"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716B51E7" w14:textId="77777777" w:rsidR="00FC2BC4" w:rsidRPr="00407553" w:rsidRDefault="00FC2BC4" w:rsidP="00D14B51">
            <w:pPr>
              <w:rPr>
                <w:rFonts w:cstheme="minorHAnsi"/>
                <w:sz w:val="16"/>
                <w:szCs w:val="16"/>
              </w:rPr>
            </w:pPr>
            <w:r w:rsidRPr="00407553">
              <w:rPr>
                <w:rFonts w:cstheme="minorHAnsi"/>
                <w:sz w:val="16"/>
                <w:szCs w:val="16"/>
              </w:rPr>
              <w:t>Caveat – Forbidding Vesting</w:t>
            </w:r>
          </w:p>
        </w:tc>
        <w:tc>
          <w:tcPr>
            <w:tcW w:w="1134" w:type="dxa"/>
          </w:tcPr>
          <w:p w14:paraId="3D31EE6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61</w:t>
            </w:r>
          </w:p>
        </w:tc>
        <w:tc>
          <w:tcPr>
            <w:tcW w:w="1134" w:type="dxa"/>
          </w:tcPr>
          <w:p w14:paraId="3F94877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401DBF1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5038AD8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2966A5A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61EEEB8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25CED31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0A85F26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144E1E34" w14:textId="5F2B65C4"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Unregistered Application Number</w:t>
            </w:r>
          </w:p>
        </w:tc>
        <w:tc>
          <w:tcPr>
            <w:tcW w:w="992" w:type="dxa"/>
          </w:tcPr>
          <w:p w14:paraId="13E9635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7B93FDA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7775F635"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03733EA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3ECFEC46"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0B88919" w14:textId="77777777" w:rsidR="00FC2BC4" w:rsidRPr="00407553" w:rsidRDefault="00FC2BC4" w:rsidP="00D14B51">
            <w:pPr>
              <w:rPr>
                <w:rFonts w:cstheme="minorHAnsi"/>
                <w:sz w:val="16"/>
                <w:szCs w:val="16"/>
              </w:rPr>
            </w:pPr>
            <w:r w:rsidRPr="00407553">
              <w:rPr>
                <w:rFonts w:cstheme="minorHAnsi"/>
                <w:sz w:val="16"/>
                <w:szCs w:val="16"/>
              </w:rPr>
              <w:t>Caveat – Forbidding Removal of Easement</w:t>
            </w:r>
          </w:p>
        </w:tc>
        <w:tc>
          <w:tcPr>
            <w:tcW w:w="1134" w:type="dxa"/>
          </w:tcPr>
          <w:p w14:paraId="02706D8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73</w:t>
            </w:r>
          </w:p>
        </w:tc>
        <w:tc>
          <w:tcPr>
            <w:tcW w:w="1134" w:type="dxa"/>
          </w:tcPr>
          <w:p w14:paraId="2E25DD8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7DAF906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5344B26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0D7C657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784E715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745EAC8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6F0ECC5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25C19F6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Unregistered Application Number</w:t>
            </w:r>
          </w:p>
        </w:tc>
        <w:tc>
          <w:tcPr>
            <w:tcW w:w="992" w:type="dxa"/>
          </w:tcPr>
          <w:p w14:paraId="100C6FF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482FDF6C"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p w14:paraId="6F9B0EC5"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p w14:paraId="2A9281EC"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518EF30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740D570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70C2F4EB"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49A81FB5" w14:textId="77777777" w:rsidR="00FC2BC4" w:rsidRPr="00407553" w:rsidRDefault="00FC2BC4" w:rsidP="00D14B51">
            <w:pPr>
              <w:rPr>
                <w:rFonts w:cstheme="minorHAnsi"/>
                <w:sz w:val="16"/>
                <w:szCs w:val="16"/>
              </w:rPr>
            </w:pPr>
            <w:r w:rsidRPr="00407553">
              <w:rPr>
                <w:rFonts w:cstheme="minorHAnsi"/>
                <w:sz w:val="16"/>
                <w:szCs w:val="16"/>
              </w:rPr>
              <w:t>Variation of Priority of Mortgages</w:t>
            </w:r>
          </w:p>
        </w:tc>
        <w:tc>
          <w:tcPr>
            <w:tcW w:w="1134" w:type="dxa"/>
          </w:tcPr>
          <w:p w14:paraId="51D53A45"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75B</w:t>
            </w:r>
          </w:p>
        </w:tc>
        <w:tc>
          <w:tcPr>
            <w:tcW w:w="1134" w:type="dxa"/>
          </w:tcPr>
          <w:p w14:paraId="7C2948E5"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992" w:type="dxa"/>
          </w:tcPr>
          <w:p w14:paraId="56DE859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31B8746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0C579A1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17BF6768"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24EECEB5"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Mortgages</w:t>
            </w:r>
          </w:p>
          <w:p w14:paraId="787CCBF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There must be more than one mortgage</w:t>
            </w:r>
          </w:p>
        </w:tc>
        <w:tc>
          <w:tcPr>
            <w:tcW w:w="1276" w:type="dxa"/>
          </w:tcPr>
          <w:p w14:paraId="66AAD21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424AE89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4ECABF94"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New order of priority</w:t>
            </w:r>
          </w:p>
        </w:tc>
        <w:tc>
          <w:tcPr>
            <w:tcW w:w="992" w:type="dxa"/>
          </w:tcPr>
          <w:p w14:paraId="532463D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3617D99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4C04756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62193660"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All mortgages must affect the same folio(s) of the Register</w:t>
            </w:r>
          </w:p>
          <w:p w14:paraId="7C47FD0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Any mortgagee whose priority is being postponed must be a party to the application</w:t>
            </w:r>
          </w:p>
        </w:tc>
      </w:tr>
      <w:tr w:rsidR="00407553" w:rsidRPr="00407553" w14:paraId="45F7F7BF"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23AD37C" w14:textId="77777777" w:rsidR="00FC2BC4" w:rsidRPr="00407553" w:rsidRDefault="00FC2BC4" w:rsidP="00D14B51">
            <w:pPr>
              <w:rPr>
                <w:rFonts w:cstheme="minorHAnsi"/>
                <w:sz w:val="16"/>
                <w:szCs w:val="16"/>
              </w:rPr>
            </w:pPr>
            <w:r w:rsidRPr="00407553">
              <w:rPr>
                <w:rFonts w:cstheme="minorHAnsi"/>
                <w:sz w:val="16"/>
                <w:szCs w:val="16"/>
              </w:rPr>
              <w:t>Application – remove caveat</w:t>
            </w:r>
          </w:p>
        </w:tc>
        <w:tc>
          <w:tcPr>
            <w:tcW w:w="1134" w:type="dxa"/>
          </w:tcPr>
          <w:p w14:paraId="25CFF61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89A</w:t>
            </w:r>
          </w:p>
        </w:tc>
        <w:tc>
          <w:tcPr>
            <w:tcW w:w="1134" w:type="dxa"/>
          </w:tcPr>
          <w:p w14:paraId="3621ADF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451C087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5F7DA35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71F0CA0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3D824A1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4A60A048"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Caveat</w:t>
            </w:r>
          </w:p>
        </w:tc>
        <w:tc>
          <w:tcPr>
            <w:tcW w:w="1276" w:type="dxa"/>
          </w:tcPr>
          <w:p w14:paraId="77F1BAC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0F974F38"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p w14:paraId="3AC6D29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992" w:type="dxa"/>
          </w:tcPr>
          <w:p w14:paraId="788A9E8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p w14:paraId="78EFDA6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134" w:type="dxa"/>
          </w:tcPr>
          <w:p w14:paraId="2499D6D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Mandatory Certificate signed by a person in legal </w:t>
            </w:r>
            <w:r w:rsidRPr="00407553">
              <w:rPr>
                <w:rFonts w:cstheme="minorHAnsi"/>
                <w:sz w:val="16"/>
                <w:szCs w:val="16"/>
              </w:rPr>
              <w:lastRenderedPageBreak/>
              <w:t>practice in Victoria</w:t>
            </w:r>
          </w:p>
        </w:tc>
        <w:tc>
          <w:tcPr>
            <w:tcW w:w="567" w:type="dxa"/>
          </w:tcPr>
          <w:p w14:paraId="3CD4C07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lastRenderedPageBreak/>
              <w:t>NA</w:t>
            </w:r>
          </w:p>
        </w:tc>
        <w:tc>
          <w:tcPr>
            <w:tcW w:w="1985" w:type="dxa"/>
          </w:tcPr>
          <w:p w14:paraId="48E8697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This application is made under section 89A(1)</w:t>
            </w:r>
          </w:p>
          <w:p w14:paraId="18210636" w14:textId="27FD05BF"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lastRenderedPageBreak/>
              <w:t>Only 1 caveat may be dealt with in an application</w:t>
            </w:r>
          </w:p>
        </w:tc>
      </w:tr>
      <w:tr w:rsidR="00407553" w:rsidRPr="00407553" w14:paraId="797D4E12"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54E821B8" w14:textId="77777777" w:rsidR="00FC2BC4" w:rsidRPr="00407553" w:rsidRDefault="00FC2BC4" w:rsidP="00D14B51">
            <w:pPr>
              <w:rPr>
                <w:rFonts w:cstheme="minorHAnsi"/>
                <w:sz w:val="16"/>
                <w:szCs w:val="16"/>
              </w:rPr>
            </w:pPr>
            <w:r w:rsidRPr="00407553">
              <w:rPr>
                <w:rFonts w:cstheme="minorHAnsi"/>
                <w:sz w:val="16"/>
                <w:szCs w:val="16"/>
              </w:rPr>
              <w:lastRenderedPageBreak/>
              <w:t>Notice – Caveator</w:t>
            </w:r>
          </w:p>
        </w:tc>
        <w:tc>
          <w:tcPr>
            <w:tcW w:w="1134" w:type="dxa"/>
          </w:tcPr>
          <w:p w14:paraId="686266A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89A</w:t>
            </w:r>
          </w:p>
        </w:tc>
        <w:tc>
          <w:tcPr>
            <w:tcW w:w="1134" w:type="dxa"/>
          </w:tcPr>
          <w:p w14:paraId="220A356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7CB02EA5"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0DFA7BE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5D7058C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3A0BDBC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73FA842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Caveat</w:t>
            </w:r>
          </w:p>
        </w:tc>
        <w:tc>
          <w:tcPr>
            <w:tcW w:w="1276" w:type="dxa"/>
          </w:tcPr>
          <w:p w14:paraId="6CACD4D6"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3D6DFB9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3F58E42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Unregistered Application Number</w:t>
            </w:r>
          </w:p>
        </w:tc>
        <w:tc>
          <w:tcPr>
            <w:tcW w:w="992" w:type="dxa"/>
          </w:tcPr>
          <w:p w14:paraId="5036B83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6AE4D658" w14:textId="4017DA25"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Approved Form</w:t>
            </w:r>
          </w:p>
        </w:tc>
        <w:tc>
          <w:tcPr>
            <w:tcW w:w="1134" w:type="dxa"/>
          </w:tcPr>
          <w:p w14:paraId="67FFD96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5D44A3A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2D463573"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This application is made under section 89A(3)(b)</w:t>
            </w:r>
          </w:p>
        </w:tc>
      </w:tr>
      <w:tr w:rsidR="00407553" w:rsidRPr="00407553" w14:paraId="0E2504EF"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7290BD0" w14:textId="77777777" w:rsidR="00FC2BC4" w:rsidRPr="00407553" w:rsidRDefault="00FC2BC4" w:rsidP="00D14B51">
            <w:pPr>
              <w:rPr>
                <w:rFonts w:cstheme="minorHAnsi"/>
                <w:sz w:val="16"/>
                <w:szCs w:val="16"/>
              </w:rPr>
            </w:pPr>
            <w:r w:rsidRPr="00407553">
              <w:rPr>
                <w:rFonts w:cstheme="minorHAnsi"/>
                <w:sz w:val="16"/>
                <w:szCs w:val="16"/>
              </w:rPr>
              <w:t>Notice – Registered Proprietor</w:t>
            </w:r>
          </w:p>
        </w:tc>
        <w:tc>
          <w:tcPr>
            <w:tcW w:w="1134" w:type="dxa"/>
          </w:tcPr>
          <w:p w14:paraId="5CB70D6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89A</w:t>
            </w:r>
          </w:p>
        </w:tc>
        <w:tc>
          <w:tcPr>
            <w:tcW w:w="1134" w:type="dxa"/>
          </w:tcPr>
          <w:p w14:paraId="7589A59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3CA1AFA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21DB6205"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784C2BE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1D3E730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7FCF891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Caveat</w:t>
            </w:r>
          </w:p>
        </w:tc>
        <w:tc>
          <w:tcPr>
            <w:tcW w:w="1276" w:type="dxa"/>
          </w:tcPr>
          <w:p w14:paraId="57CC18D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4BE2D5E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58344C1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Application Number</w:t>
            </w:r>
          </w:p>
          <w:p w14:paraId="6958EEE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Grounds of Application</w:t>
            </w:r>
          </w:p>
          <w:p w14:paraId="13D1926C"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That the proceeding has been:</w:t>
            </w:r>
          </w:p>
          <w:p w14:paraId="69EAFACB" w14:textId="77777777" w:rsidR="00FC2BC4" w:rsidRPr="00407553" w:rsidRDefault="00FC2BC4" w:rsidP="00A40661">
            <w:pPr>
              <w:pStyle w:val="ListParagraph"/>
              <w:numPr>
                <w:ilvl w:val="0"/>
                <w:numId w:val="25"/>
              </w:numPr>
              <w:spacing w:before="60" w:after="60"/>
              <w:ind w:left="181" w:right="113" w:hanging="175"/>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discontinued</w:t>
            </w:r>
          </w:p>
          <w:p w14:paraId="76A43B79" w14:textId="77777777" w:rsidR="00FC2BC4" w:rsidRPr="00407553" w:rsidRDefault="00FC2BC4" w:rsidP="00A40661">
            <w:pPr>
              <w:pStyle w:val="ListParagraph"/>
              <w:numPr>
                <w:ilvl w:val="0"/>
                <w:numId w:val="25"/>
              </w:numPr>
              <w:spacing w:before="60" w:after="60"/>
              <w:ind w:left="181" w:right="113" w:hanging="175"/>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withdrawn </w:t>
            </w:r>
          </w:p>
          <w:p w14:paraId="158A8938" w14:textId="77777777" w:rsidR="00FC2BC4" w:rsidRPr="00407553" w:rsidRDefault="00FC2BC4" w:rsidP="00A40661">
            <w:pPr>
              <w:pStyle w:val="ListParagraph"/>
              <w:numPr>
                <w:ilvl w:val="0"/>
                <w:numId w:val="25"/>
              </w:numPr>
              <w:spacing w:before="60" w:after="60"/>
              <w:ind w:left="181" w:right="113" w:hanging="175"/>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struck out or</w:t>
            </w:r>
          </w:p>
          <w:p w14:paraId="7EBEF159" w14:textId="77777777" w:rsidR="00FC2BC4" w:rsidRPr="00407553" w:rsidRDefault="00FC2BC4" w:rsidP="00A40661">
            <w:pPr>
              <w:pStyle w:val="ListParagraph"/>
              <w:numPr>
                <w:ilvl w:val="0"/>
                <w:numId w:val="25"/>
              </w:numPr>
              <w:spacing w:before="60" w:after="60"/>
              <w:ind w:left="181" w:right="113" w:hanging="175"/>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dismissed</w:t>
            </w:r>
          </w:p>
        </w:tc>
        <w:tc>
          <w:tcPr>
            <w:tcW w:w="992" w:type="dxa"/>
          </w:tcPr>
          <w:p w14:paraId="7E3DD28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24C24DC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4D2F735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Evidence to support Grounds of Application</w:t>
            </w:r>
          </w:p>
        </w:tc>
        <w:tc>
          <w:tcPr>
            <w:tcW w:w="567" w:type="dxa"/>
          </w:tcPr>
          <w:p w14:paraId="3068771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32AEA1A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This application is made under section 89A(7)</w:t>
            </w:r>
          </w:p>
          <w:p w14:paraId="707D334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r>
      <w:tr w:rsidR="00407553" w:rsidRPr="00407553" w14:paraId="14D522BF"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3D3B0C15" w14:textId="77777777" w:rsidR="00FC2BC4" w:rsidRPr="00407553" w:rsidRDefault="00FC2BC4" w:rsidP="00D14B51">
            <w:pPr>
              <w:rPr>
                <w:rFonts w:cstheme="minorHAnsi"/>
                <w:sz w:val="16"/>
                <w:szCs w:val="16"/>
              </w:rPr>
            </w:pPr>
            <w:r w:rsidRPr="00407553">
              <w:rPr>
                <w:rFonts w:cstheme="minorHAnsi"/>
                <w:sz w:val="16"/>
                <w:szCs w:val="16"/>
              </w:rPr>
              <w:t>Notice – Abandonment</w:t>
            </w:r>
          </w:p>
        </w:tc>
        <w:tc>
          <w:tcPr>
            <w:tcW w:w="1134" w:type="dxa"/>
          </w:tcPr>
          <w:p w14:paraId="1D4B518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89A</w:t>
            </w:r>
          </w:p>
        </w:tc>
        <w:tc>
          <w:tcPr>
            <w:tcW w:w="1134" w:type="dxa"/>
          </w:tcPr>
          <w:p w14:paraId="6D828D7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4479F2A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155E19F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56175F9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59BB008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7610A26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 xml:space="preserve">Caveat </w:t>
            </w:r>
          </w:p>
        </w:tc>
        <w:tc>
          <w:tcPr>
            <w:tcW w:w="1276" w:type="dxa"/>
          </w:tcPr>
          <w:p w14:paraId="7733DF7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1C1127D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5932E2F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Unregistered Application Number</w:t>
            </w:r>
          </w:p>
          <w:p w14:paraId="103AC30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This application is abandoned</w:t>
            </w:r>
          </w:p>
        </w:tc>
        <w:tc>
          <w:tcPr>
            <w:tcW w:w="992" w:type="dxa"/>
          </w:tcPr>
          <w:p w14:paraId="3957AE98"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73D1BDA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5065B7F6"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694F41C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This application is made under section 89A(3)(a)</w:t>
            </w:r>
          </w:p>
          <w:p w14:paraId="209BD20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 xml:space="preserve">If notice has already been given, the consent of the caveator is required  </w:t>
            </w:r>
          </w:p>
        </w:tc>
      </w:tr>
      <w:tr w:rsidR="00407553" w:rsidRPr="00407553" w14:paraId="2DFE86E4"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FA2C8CF" w14:textId="77777777" w:rsidR="00FC2BC4" w:rsidRPr="00407553" w:rsidRDefault="00FC2BC4" w:rsidP="00D14B51">
            <w:pPr>
              <w:rPr>
                <w:rFonts w:cstheme="minorHAnsi"/>
                <w:sz w:val="16"/>
                <w:szCs w:val="16"/>
              </w:rPr>
            </w:pPr>
            <w:r w:rsidRPr="00407553">
              <w:rPr>
                <w:rFonts w:cstheme="minorHAnsi"/>
                <w:sz w:val="16"/>
                <w:szCs w:val="16"/>
              </w:rPr>
              <w:t>Caveat – Forbidding Change of Boundaries</w:t>
            </w:r>
          </w:p>
        </w:tc>
        <w:tc>
          <w:tcPr>
            <w:tcW w:w="1134" w:type="dxa"/>
          </w:tcPr>
          <w:p w14:paraId="32FE9BB8"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100</w:t>
            </w:r>
          </w:p>
        </w:tc>
        <w:tc>
          <w:tcPr>
            <w:tcW w:w="1134" w:type="dxa"/>
          </w:tcPr>
          <w:p w14:paraId="6CA8B89C"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1FBF1F8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022A26D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2620A59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4D7CDD55"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4A43EA0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2A7715AC"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3587214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Unregistered Application Number</w:t>
            </w:r>
          </w:p>
        </w:tc>
        <w:tc>
          <w:tcPr>
            <w:tcW w:w="992" w:type="dxa"/>
          </w:tcPr>
          <w:p w14:paraId="1C13962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367514D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44AD437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4600F688"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106B7278"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1889973F" w14:textId="77777777" w:rsidR="00FC2BC4" w:rsidRPr="00407553" w:rsidRDefault="00FC2BC4" w:rsidP="00D14B51">
            <w:pPr>
              <w:rPr>
                <w:rFonts w:cstheme="minorHAnsi"/>
                <w:sz w:val="16"/>
                <w:szCs w:val="16"/>
              </w:rPr>
            </w:pPr>
            <w:r w:rsidRPr="00407553">
              <w:rPr>
                <w:rFonts w:cstheme="minorHAnsi"/>
                <w:sz w:val="16"/>
                <w:szCs w:val="16"/>
              </w:rPr>
              <w:lastRenderedPageBreak/>
              <w:t>Application – Correct Errors</w:t>
            </w:r>
          </w:p>
        </w:tc>
        <w:tc>
          <w:tcPr>
            <w:tcW w:w="1134" w:type="dxa"/>
          </w:tcPr>
          <w:p w14:paraId="717C0B20"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103</w:t>
            </w:r>
          </w:p>
        </w:tc>
        <w:tc>
          <w:tcPr>
            <w:tcW w:w="1134" w:type="dxa"/>
          </w:tcPr>
          <w:p w14:paraId="3EC3B02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7449A6C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4890F01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7B58B398"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14EEC25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26A30BE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580B8304"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4CAE06D8"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Grounds of Application</w:t>
            </w:r>
          </w:p>
          <w:p w14:paraId="4B4976D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Specify the Registrar’s error that needs to be corrected, setting out the circumstances giving rise to it (if necessary)</w:t>
            </w:r>
          </w:p>
        </w:tc>
        <w:tc>
          <w:tcPr>
            <w:tcW w:w="992" w:type="dxa"/>
          </w:tcPr>
          <w:p w14:paraId="5C61F9C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35B89DB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67" w:type="dxa"/>
          </w:tcPr>
          <w:p w14:paraId="06882FF5"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31A48AB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Not for use when the error was made by a transacting party or their representatives</w:t>
            </w:r>
          </w:p>
        </w:tc>
      </w:tr>
      <w:tr w:rsidR="00407553" w:rsidRPr="00407553" w14:paraId="39E1F9FB"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5131819" w14:textId="77777777" w:rsidR="00FC2BC4" w:rsidRPr="00407553" w:rsidRDefault="00FC2BC4" w:rsidP="00D14B51">
            <w:pPr>
              <w:rPr>
                <w:rFonts w:cstheme="minorHAnsi"/>
                <w:sz w:val="16"/>
                <w:szCs w:val="16"/>
              </w:rPr>
            </w:pPr>
            <w:r w:rsidRPr="00407553">
              <w:rPr>
                <w:rFonts w:cstheme="minorHAnsi"/>
                <w:sz w:val="16"/>
                <w:szCs w:val="16"/>
              </w:rPr>
              <w:t>Application – Amendment by Court/VCAT Order</w:t>
            </w:r>
          </w:p>
        </w:tc>
        <w:tc>
          <w:tcPr>
            <w:tcW w:w="1134" w:type="dxa"/>
          </w:tcPr>
          <w:p w14:paraId="48903AE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103</w:t>
            </w:r>
          </w:p>
        </w:tc>
        <w:tc>
          <w:tcPr>
            <w:tcW w:w="1134" w:type="dxa"/>
          </w:tcPr>
          <w:p w14:paraId="6030256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3218B65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79171498"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057DFCE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4D5B591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4474E1C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5305774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13BD307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5BF9FB8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Court Order, VCAT Order</w:t>
            </w:r>
          </w:p>
        </w:tc>
        <w:tc>
          <w:tcPr>
            <w:tcW w:w="1134" w:type="dxa"/>
          </w:tcPr>
          <w:p w14:paraId="20328AB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4E01265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1D289B7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2CBD0656"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2D3FD76B" w14:textId="77777777" w:rsidR="00FC2BC4" w:rsidRPr="00407553" w:rsidRDefault="00FC2BC4" w:rsidP="00D14B51">
            <w:pPr>
              <w:rPr>
                <w:rFonts w:cstheme="minorHAnsi"/>
                <w:sz w:val="16"/>
                <w:szCs w:val="16"/>
              </w:rPr>
            </w:pPr>
            <w:r w:rsidRPr="00407553">
              <w:rPr>
                <w:rFonts w:cstheme="minorHAnsi"/>
                <w:sz w:val="16"/>
                <w:szCs w:val="16"/>
              </w:rPr>
              <w:t>Registrar’s Caveat</w:t>
            </w:r>
          </w:p>
        </w:tc>
        <w:tc>
          <w:tcPr>
            <w:tcW w:w="1134" w:type="dxa"/>
          </w:tcPr>
          <w:p w14:paraId="0537F76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106</w:t>
            </w:r>
          </w:p>
        </w:tc>
        <w:tc>
          <w:tcPr>
            <w:tcW w:w="1134" w:type="dxa"/>
          </w:tcPr>
          <w:p w14:paraId="4F1B8BA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6EC95FF4"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3E730F1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5F17FF4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36A98A5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212DA20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6EAE69C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341D7CD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Grounds of Application</w:t>
            </w:r>
          </w:p>
          <w:p w14:paraId="6A4C2EA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Specify the basis for the application</w:t>
            </w:r>
          </w:p>
          <w:p w14:paraId="07A7C7D8"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Specify whether request is for the Registrar to:</w:t>
            </w:r>
          </w:p>
          <w:p w14:paraId="4AAA5BE5" w14:textId="77777777" w:rsidR="00FC2BC4" w:rsidRPr="00407553" w:rsidRDefault="00FC2BC4" w:rsidP="00A40661">
            <w:pPr>
              <w:pStyle w:val="ListParagraph"/>
              <w:numPr>
                <w:ilvl w:val="0"/>
                <w:numId w:val="26"/>
              </w:numPr>
              <w:spacing w:before="60" w:after="60" w:line="220" w:lineRule="atLeast"/>
              <w:ind w:left="181" w:right="113" w:hanging="142"/>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record new Registrar’s Caveat or</w:t>
            </w:r>
          </w:p>
          <w:p w14:paraId="04944367" w14:textId="77777777" w:rsidR="00FC2BC4" w:rsidRPr="00407553" w:rsidRDefault="00FC2BC4" w:rsidP="00A40661">
            <w:pPr>
              <w:pStyle w:val="ListParagraph"/>
              <w:numPr>
                <w:ilvl w:val="0"/>
                <w:numId w:val="26"/>
              </w:numPr>
              <w:spacing w:before="60" w:after="60" w:line="220" w:lineRule="atLeast"/>
              <w:ind w:left="181" w:right="113" w:hanging="142"/>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 xml:space="preserve">remove existing Registrar’s Caveat (including </w:t>
            </w:r>
            <w:r w:rsidRPr="00407553">
              <w:rPr>
                <w:rFonts w:cstheme="minorHAnsi"/>
                <w:sz w:val="16"/>
                <w:szCs w:val="16"/>
              </w:rPr>
              <w:lastRenderedPageBreak/>
              <w:t>Registrar’s Caveat number)</w:t>
            </w:r>
          </w:p>
        </w:tc>
        <w:tc>
          <w:tcPr>
            <w:tcW w:w="992" w:type="dxa"/>
          </w:tcPr>
          <w:p w14:paraId="46EA666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lastRenderedPageBreak/>
              <w:t>NA</w:t>
            </w:r>
          </w:p>
        </w:tc>
        <w:tc>
          <w:tcPr>
            <w:tcW w:w="1134" w:type="dxa"/>
          </w:tcPr>
          <w:p w14:paraId="2967B97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 xml:space="preserve">Mandatory </w:t>
            </w:r>
          </w:p>
          <w:p w14:paraId="0B43C71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Examples include section 19 State Trustee (State-Owned Company) Act 1994 certificate, VCAT Order or letter from Court</w:t>
            </w:r>
          </w:p>
        </w:tc>
        <w:tc>
          <w:tcPr>
            <w:tcW w:w="567" w:type="dxa"/>
          </w:tcPr>
          <w:p w14:paraId="423A105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489239B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4CB065CC" w14:textId="77777777" w:rsidTr="00A40661">
        <w:trPr>
          <w:cnfStyle w:val="000000010000" w:firstRow="0" w:lastRow="0" w:firstColumn="0" w:lastColumn="0" w:oddVBand="0" w:evenVBand="0" w:oddHBand="0" w:evenHBand="1" w:firstRowFirstColumn="0" w:firstRowLastColumn="0" w:lastRowFirstColumn="0" w:lastRowLastColumn="0"/>
          <w:trHeight w:val="1836"/>
        </w:trPr>
        <w:tc>
          <w:tcPr>
            <w:cnfStyle w:val="001000000000" w:firstRow="0" w:lastRow="0" w:firstColumn="1" w:lastColumn="0" w:oddVBand="0" w:evenVBand="0" w:oddHBand="0" w:evenHBand="0" w:firstRowFirstColumn="0" w:firstRowLastColumn="0" w:lastRowFirstColumn="0" w:lastRowLastColumn="0"/>
            <w:tcW w:w="1276" w:type="dxa"/>
          </w:tcPr>
          <w:p w14:paraId="6AA8D773" w14:textId="77777777" w:rsidR="00FC2BC4" w:rsidRPr="00407553" w:rsidRDefault="00FC2BC4" w:rsidP="00D14B51">
            <w:pPr>
              <w:rPr>
                <w:rFonts w:cstheme="minorHAnsi"/>
                <w:sz w:val="16"/>
                <w:szCs w:val="16"/>
              </w:rPr>
            </w:pPr>
            <w:r w:rsidRPr="00407553">
              <w:rPr>
                <w:rFonts w:cstheme="minorHAnsi"/>
                <w:sz w:val="16"/>
                <w:szCs w:val="16"/>
              </w:rPr>
              <w:t>Application – Amend Proprietor Address</w:t>
            </w:r>
          </w:p>
        </w:tc>
        <w:tc>
          <w:tcPr>
            <w:tcW w:w="1134" w:type="dxa"/>
          </w:tcPr>
          <w:p w14:paraId="6A5E382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113</w:t>
            </w:r>
          </w:p>
        </w:tc>
        <w:tc>
          <w:tcPr>
            <w:tcW w:w="1134" w:type="dxa"/>
          </w:tcPr>
          <w:p w14:paraId="3B9E420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415725E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4755432A"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2CFE89F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3BFF64D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4FCBF74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5EDA259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71E1515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New Address</w:t>
            </w:r>
          </w:p>
          <w:p w14:paraId="6BFB8DD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The new address must be an address suitable for the service of notice </w:t>
            </w:r>
            <w:proofErr w:type="spellStart"/>
            <w:r w:rsidRPr="00407553">
              <w:rPr>
                <w:rFonts w:cstheme="minorHAnsi"/>
                <w:sz w:val="16"/>
                <w:szCs w:val="16"/>
              </w:rPr>
              <w:t>ie</w:t>
            </w:r>
            <w:proofErr w:type="spellEnd"/>
            <w:r w:rsidRPr="00407553">
              <w:rPr>
                <w:rFonts w:cstheme="minorHAnsi"/>
                <w:sz w:val="16"/>
                <w:szCs w:val="16"/>
              </w:rPr>
              <w:t xml:space="preserve"> a street address</w:t>
            </w:r>
          </w:p>
        </w:tc>
        <w:tc>
          <w:tcPr>
            <w:tcW w:w="992" w:type="dxa"/>
          </w:tcPr>
          <w:p w14:paraId="2C7D535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5EF2E92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27E8428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144C42E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4FD7C420"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263E2BF0" w14:textId="77777777" w:rsidR="00FC2BC4" w:rsidRPr="00407553" w:rsidRDefault="00FC2BC4" w:rsidP="00D14B51">
            <w:pPr>
              <w:rPr>
                <w:rFonts w:cstheme="minorHAnsi"/>
                <w:sz w:val="16"/>
                <w:szCs w:val="16"/>
              </w:rPr>
            </w:pPr>
            <w:r w:rsidRPr="00407553">
              <w:rPr>
                <w:rFonts w:cstheme="minorHAnsi"/>
                <w:sz w:val="16"/>
                <w:szCs w:val="16"/>
              </w:rPr>
              <w:t>Application – Amend Mortgagee Address</w:t>
            </w:r>
          </w:p>
        </w:tc>
        <w:tc>
          <w:tcPr>
            <w:tcW w:w="1134" w:type="dxa"/>
          </w:tcPr>
          <w:p w14:paraId="3A284E16"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113</w:t>
            </w:r>
          </w:p>
        </w:tc>
        <w:tc>
          <w:tcPr>
            <w:tcW w:w="1134" w:type="dxa"/>
          </w:tcPr>
          <w:p w14:paraId="374868C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6FE94CE6"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6437F7E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522D7B55"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35E14AB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1EFD0CD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Mortgage</w:t>
            </w:r>
          </w:p>
        </w:tc>
        <w:tc>
          <w:tcPr>
            <w:tcW w:w="1276" w:type="dxa"/>
          </w:tcPr>
          <w:p w14:paraId="6CE2D904"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55AC55C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4F639FB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New Address</w:t>
            </w:r>
          </w:p>
          <w:p w14:paraId="74C50B73" w14:textId="321155CB"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 xml:space="preserve">The new address must be an address suitable for the service of notice </w:t>
            </w:r>
            <w:proofErr w:type="spellStart"/>
            <w:r w:rsidRPr="00407553">
              <w:rPr>
                <w:rFonts w:cstheme="minorHAnsi"/>
                <w:sz w:val="16"/>
                <w:szCs w:val="16"/>
              </w:rPr>
              <w:t>ie</w:t>
            </w:r>
            <w:proofErr w:type="spellEnd"/>
            <w:r w:rsidRPr="00407553">
              <w:rPr>
                <w:rFonts w:cstheme="minorHAnsi"/>
                <w:sz w:val="16"/>
                <w:szCs w:val="16"/>
              </w:rPr>
              <w:t xml:space="preserve"> a street address</w:t>
            </w:r>
          </w:p>
        </w:tc>
        <w:tc>
          <w:tcPr>
            <w:tcW w:w="992" w:type="dxa"/>
          </w:tcPr>
          <w:p w14:paraId="46553F8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4F73D8F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2A576648"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75FB96D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61B56B9E"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38BD4AC" w14:textId="77777777" w:rsidR="00FC2BC4" w:rsidRPr="00407553" w:rsidRDefault="00FC2BC4" w:rsidP="00D14B51">
            <w:pPr>
              <w:rPr>
                <w:rFonts w:cstheme="minorHAnsi"/>
                <w:sz w:val="16"/>
                <w:szCs w:val="16"/>
              </w:rPr>
            </w:pPr>
            <w:r w:rsidRPr="00407553">
              <w:rPr>
                <w:rFonts w:cstheme="minorHAnsi"/>
                <w:sz w:val="16"/>
                <w:szCs w:val="16"/>
              </w:rPr>
              <w:t>Application – Amend Caveator Address</w:t>
            </w:r>
          </w:p>
        </w:tc>
        <w:tc>
          <w:tcPr>
            <w:tcW w:w="1134" w:type="dxa"/>
          </w:tcPr>
          <w:p w14:paraId="466A842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113</w:t>
            </w:r>
          </w:p>
        </w:tc>
        <w:tc>
          <w:tcPr>
            <w:tcW w:w="1134" w:type="dxa"/>
          </w:tcPr>
          <w:p w14:paraId="7F5DAD4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47CE65F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5429E23C"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65D8F22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4ECEEAF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7319821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Caveat</w:t>
            </w:r>
          </w:p>
        </w:tc>
        <w:tc>
          <w:tcPr>
            <w:tcW w:w="1276" w:type="dxa"/>
          </w:tcPr>
          <w:p w14:paraId="34A07D3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0BF00D6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1340112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New Address</w:t>
            </w:r>
          </w:p>
          <w:p w14:paraId="24875772" w14:textId="60971665" w:rsidR="00FC2BC4" w:rsidRPr="00407553" w:rsidRDefault="00FC2BC4" w:rsidP="009037CC">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The new address must be an address suitable for the service of notice </w:t>
            </w:r>
            <w:proofErr w:type="spellStart"/>
            <w:r w:rsidRPr="00407553">
              <w:rPr>
                <w:rFonts w:cstheme="minorHAnsi"/>
                <w:sz w:val="16"/>
                <w:szCs w:val="16"/>
              </w:rPr>
              <w:t>ie</w:t>
            </w:r>
            <w:proofErr w:type="spellEnd"/>
            <w:r w:rsidRPr="00407553">
              <w:rPr>
                <w:rFonts w:cstheme="minorHAnsi"/>
                <w:sz w:val="16"/>
                <w:szCs w:val="16"/>
              </w:rPr>
              <w:t xml:space="preserve"> a street address</w:t>
            </w:r>
          </w:p>
        </w:tc>
        <w:tc>
          <w:tcPr>
            <w:tcW w:w="992" w:type="dxa"/>
          </w:tcPr>
          <w:p w14:paraId="773263E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632EF38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1B404F0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0D250ECC"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5D52D499"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07EE7F7E" w14:textId="77777777" w:rsidR="00FC2BC4" w:rsidRPr="00407553" w:rsidRDefault="00FC2BC4" w:rsidP="00D14B51">
            <w:pPr>
              <w:rPr>
                <w:rFonts w:cstheme="minorHAnsi"/>
                <w:sz w:val="16"/>
                <w:szCs w:val="16"/>
              </w:rPr>
            </w:pPr>
            <w:r w:rsidRPr="00407553">
              <w:rPr>
                <w:rFonts w:cstheme="minorHAnsi"/>
                <w:sz w:val="16"/>
                <w:szCs w:val="16"/>
              </w:rPr>
              <w:t>Application – Amend Interest Holder Address</w:t>
            </w:r>
          </w:p>
        </w:tc>
        <w:tc>
          <w:tcPr>
            <w:tcW w:w="1134" w:type="dxa"/>
          </w:tcPr>
          <w:p w14:paraId="639DB83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113</w:t>
            </w:r>
          </w:p>
        </w:tc>
        <w:tc>
          <w:tcPr>
            <w:tcW w:w="1134" w:type="dxa"/>
          </w:tcPr>
          <w:p w14:paraId="34B240E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35717720"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5CF3D4D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11397AF3"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652E884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452E067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Notice</w:t>
            </w:r>
          </w:p>
        </w:tc>
        <w:tc>
          <w:tcPr>
            <w:tcW w:w="1276" w:type="dxa"/>
          </w:tcPr>
          <w:p w14:paraId="11BC0AA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75F1A4A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52474BE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New Address</w:t>
            </w:r>
          </w:p>
          <w:p w14:paraId="5AF4F457" w14:textId="0015E81E"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 xml:space="preserve">The new address must be an </w:t>
            </w:r>
            <w:r w:rsidRPr="00407553">
              <w:rPr>
                <w:rFonts w:cstheme="minorHAnsi"/>
                <w:sz w:val="16"/>
                <w:szCs w:val="16"/>
              </w:rPr>
              <w:lastRenderedPageBreak/>
              <w:t xml:space="preserve">address suitable for the service of notice </w:t>
            </w:r>
            <w:proofErr w:type="spellStart"/>
            <w:r w:rsidRPr="00407553">
              <w:rPr>
                <w:rFonts w:cstheme="minorHAnsi"/>
                <w:sz w:val="16"/>
                <w:szCs w:val="16"/>
              </w:rPr>
              <w:t>ie</w:t>
            </w:r>
            <w:proofErr w:type="spellEnd"/>
            <w:r w:rsidRPr="00407553">
              <w:rPr>
                <w:rFonts w:cstheme="minorHAnsi"/>
                <w:sz w:val="16"/>
                <w:szCs w:val="16"/>
              </w:rPr>
              <w:t xml:space="preserve"> a street address</w:t>
            </w:r>
          </w:p>
        </w:tc>
        <w:tc>
          <w:tcPr>
            <w:tcW w:w="992" w:type="dxa"/>
          </w:tcPr>
          <w:p w14:paraId="024E9CE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lastRenderedPageBreak/>
              <w:t>NA</w:t>
            </w:r>
          </w:p>
        </w:tc>
        <w:tc>
          <w:tcPr>
            <w:tcW w:w="1134" w:type="dxa"/>
          </w:tcPr>
          <w:p w14:paraId="1CE50D1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1A345C1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65BEA1D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688148EF"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DB2CD38" w14:textId="77777777" w:rsidR="00FC2BC4" w:rsidRPr="00407553" w:rsidRDefault="00FC2BC4" w:rsidP="00D14B51">
            <w:pPr>
              <w:rPr>
                <w:rFonts w:cstheme="minorHAnsi"/>
                <w:sz w:val="16"/>
                <w:szCs w:val="16"/>
              </w:rPr>
            </w:pPr>
            <w:r w:rsidRPr="00407553">
              <w:rPr>
                <w:rFonts w:cstheme="minorHAnsi"/>
                <w:sz w:val="16"/>
                <w:szCs w:val="16"/>
              </w:rPr>
              <w:t>Application – Grounds for Refusal</w:t>
            </w:r>
          </w:p>
        </w:tc>
        <w:tc>
          <w:tcPr>
            <w:tcW w:w="1134" w:type="dxa"/>
          </w:tcPr>
          <w:p w14:paraId="5F77BCC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116</w:t>
            </w:r>
          </w:p>
        </w:tc>
        <w:tc>
          <w:tcPr>
            <w:tcW w:w="1134" w:type="dxa"/>
          </w:tcPr>
          <w:p w14:paraId="0F92EE0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12C3199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61B906B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1243DDB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509EA98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71D9676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3C615E7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7E72F3E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Grounds of Application</w:t>
            </w:r>
          </w:p>
          <w:p w14:paraId="1B03762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Specify which paragraph of section 116(1) is applicable</w:t>
            </w:r>
          </w:p>
        </w:tc>
        <w:tc>
          <w:tcPr>
            <w:tcW w:w="992" w:type="dxa"/>
          </w:tcPr>
          <w:p w14:paraId="6ED8879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03D77CE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7CDEC4D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093244A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D73211" w:rsidRPr="00407553" w14:paraId="64399895"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0C9B6D56" w14:textId="70E08FE2" w:rsidR="00D73211" w:rsidRPr="00407553" w:rsidRDefault="00FB12BB" w:rsidP="00D14B51">
            <w:pPr>
              <w:rPr>
                <w:rFonts w:cstheme="minorHAnsi"/>
                <w:sz w:val="16"/>
                <w:szCs w:val="16"/>
              </w:rPr>
            </w:pPr>
            <w:r>
              <w:rPr>
                <w:rFonts w:cstheme="minorHAnsi"/>
                <w:sz w:val="16"/>
                <w:szCs w:val="16"/>
              </w:rPr>
              <w:t xml:space="preserve">Application </w:t>
            </w:r>
            <w:r w:rsidR="001A0FCC">
              <w:rPr>
                <w:rFonts w:cstheme="minorHAnsi"/>
                <w:sz w:val="16"/>
                <w:szCs w:val="16"/>
              </w:rPr>
              <w:t>–</w:t>
            </w:r>
            <w:r>
              <w:rPr>
                <w:rFonts w:cstheme="minorHAnsi"/>
                <w:sz w:val="16"/>
                <w:szCs w:val="16"/>
              </w:rPr>
              <w:t xml:space="preserve"> </w:t>
            </w:r>
            <w:r w:rsidR="001A0FCC">
              <w:rPr>
                <w:rFonts w:cstheme="minorHAnsi"/>
                <w:sz w:val="16"/>
                <w:szCs w:val="16"/>
              </w:rPr>
              <w:t>Retain MCP</w:t>
            </w:r>
          </w:p>
        </w:tc>
        <w:tc>
          <w:tcPr>
            <w:tcW w:w="1134" w:type="dxa"/>
          </w:tcPr>
          <w:p w14:paraId="41BE2A40" w14:textId="08A63CE5" w:rsidR="00D73211" w:rsidRPr="00407553" w:rsidRDefault="001A0FCC"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Transfer of Land Act – section </w:t>
            </w:r>
            <w:r w:rsidR="00FF5212">
              <w:rPr>
                <w:rFonts w:cstheme="minorHAnsi"/>
                <w:sz w:val="16"/>
                <w:szCs w:val="16"/>
              </w:rPr>
              <w:t>91A</w:t>
            </w:r>
          </w:p>
        </w:tc>
        <w:tc>
          <w:tcPr>
            <w:tcW w:w="1134" w:type="dxa"/>
          </w:tcPr>
          <w:p w14:paraId="3767A0F5" w14:textId="4D5678AE" w:rsidR="00D73211" w:rsidRPr="00407553" w:rsidRDefault="00FF5212"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NA</w:t>
            </w:r>
          </w:p>
        </w:tc>
        <w:tc>
          <w:tcPr>
            <w:tcW w:w="992" w:type="dxa"/>
          </w:tcPr>
          <w:p w14:paraId="1D96AA54" w14:textId="511F6D94" w:rsidR="00D73211" w:rsidRPr="00407553" w:rsidRDefault="00FF5212"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Mandatory</w:t>
            </w:r>
          </w:p>
        </w:tc>
        <w:tc>
          <w:tcPr>
            <w:tcW w:w="1276" w:type="dxa"/>
          </w:tcPr>
          <w:p w14:paraId="38110B65" w14:textId="10173027" w:rsidR="00D73211" w:rsidRPr="00407553" w:rsidRDefault="00FF5212"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NA</w:t>
            </w:r>
          </w:p>
        </w:tc>
        <w:tc>
          <w:tcPr>
            <w:tcW w:w="992" w:type="dxa"/>
          </w:tcPr>
          <w:p w14:paraId="00EEE1FC" w14:textId="7CFAEC78" w:rsidR="00D73211" w:rsidRPr="00407553" w:rsidRDefault="00FF5212"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NA</w:t>
            </w:r>
          </w:p>
        </w:tc>
        <w:tc>
          <w:tcPr>
            <w:tcW w:w="1418" w:type="dxa"/>
          </w:tcPr>
          <w:p w14:paraId="67602E2D" w14:textId="587C7B04" w:rsidR="00D73211" w:rsidRPr="00407553" w:rsidRDefault="00FF5212"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NA</w:t>
            </w:r>
          </w:p>
        </w:tc>
        <w:tc>
          <w:tcPr>
            <w:tcW w:w="1276" w:type="dxa"/>
          </w:tcPr>
          <w:p w14:paraId="6FD865F0" w14:textId="5EA721C8" w:rsidR="00D73211" w:rsidRPr="00407553" w:rsidRDefault="00FF5212"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NA</w:t>
            </w:r>
          </w:p>
        </w:tc>
        <w:tc>
          <w:tcPr>
            <w:tcW w:w="1559" w:type="dxa"/>
          </w:tcPr>
          <w:p w14:paraId="5BCB9B93" w14:textId="10D7D812" w:rsidR="00D73211" w:rsidRPr="00407553" w:rsidRDefault="00F90F60"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NA</w:t>
            </w:r>
          </w:p>
        </w:tc>
        <w:tc>
          <w:tcPr>
            <w:tcW w:w="992" w:type="dxa"/>
          </w:tcPr>
          <w:p w14:paraId="12DFF211" w14:textId="77777777" w:rsidR="001D6676" w:rsidRDefault="00F90F60"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Mandatory </w:t>
            </w:r>
          </w:p>
          <w:p w14:paraId="2D1C4C1E" w14:textId="5D6550F7" w:rsidR="00D73211" w:rsidRPr="00407553" w:rsidRDefault="00210E3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Approved Form - Memorandum of Common Provisions (MCP)</w:t>
            </w:r>
          </w:p>
        </w:tc>
        <w:tc>
          <w:tcPr>
            <w:tcW w:w="1134" w:type="dxa"/>
          </w:tcPr>
          <w:p w14:paraId="31A0DC16" w14:textId="47A35AA2" w:rsidR="00D73211" w:rsidRPr="00407553" w:rsidRDefault="00210E3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NA</w:t>
            </w:r>
          </w:p>
        </w:tc>
        <w:tc>
          <w:tcPr>
            <w:tcW w:w="567" w:type="dxa"/>
          </w:tcPr>
          <w:p w14:paraId="032812E2" w14:textId="2BA7D47D" w:rsidR="00D73211" w:rsidRPr="00407553" w:rsidRDefault="00210E3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NA</w:t>
            </w:r>
          </w:p>
        </w:tc>
        <w:tc>
          <w:tcPr>
            <w:tcW w:w="1985" w:type="dxa"/>
          </w:tcPr>
          <w:p w14:paraId="3369283E" w14:textId="2451F46D" w:rsidR="00D73211" w:rsidRPr="00407553" w:rsidRDefault="00210E3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NA</w:t>
            </w:r>
          </w:p>
        </w:tc>
      </w:tr>
    </w:tbl>
    <w:p w14:paraId="285B2FA3" w14:textId="77777777" w:rsidR="00763447" w:rsidRPr="00763447" w:rsidRDefault="00763447" w:rsidP="00C97AB2">
      <w:pPr>
        <w:rPr>
          <w:rFonts w:asciiTheme="majorHAnsi" w:hAnsiTheme="majorHAnsi" w:cstheme="majorHAnsi"/>
          <w:b/>
          <w:bCs/>
          <w:sz w:val="28"/>
          <w:szCs w:val="28"/>
        </w:rPr>
      </w:pPr>
    </w:p>
    <w:sectPr w:rsidR="00763447" w:rsidRPr="00763447" w:rsidSect="0011009A">
      <w:headerReference w:type="default" r:id="rId23"/>
      <w:footerReference w:type="default" r:id="rId24"/>
      <w:pgSz w:w="16838" w:h="11906" w:orient="landscape" w:code="9"/>
      <w:pgMar w:top="1560" w:right="567" w:bottom="567" w:left="567" w:header="706"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B2695" w14:textId="77777777" w:rsidR="008D34DC" w:rsidRDefault="008D34DC" w:rsidP="00C37A29">
      <w:pPr>
        <w:spacing w:after="0"/>
      </w:pPr>
      <w:r>
        <w:separator/>
      </w:r>
    </w:p>
  </w:endnote>
  <w:endnote w:type="continuationSeparator" w:id="0">
    <w:p w14:paraId="218567EC" w14:textId="77777777" w:rsidR="008D34DC" w:rsidRDefault="008D34DC" w:rsidP="00C37A29">
      <w:pPr>
        <w:spacing w:after="0"/>
      </w:pPr>
      <w:r>
        <w:continuationSeparator/>
      </w:r>
    </w:p>
  </w:endnote>
  <w:endnote w:type="continuationNotice" w:id="1">
    <w:p w14:paraId="4971CBE8" w14:textId="77777777" w:rsidR="008D34DC" w:rsidRDefault="008D34D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09055" w14:textId="4C62D1D3" w:rsidR="000D7EE8" w:rsidRDefault="000F6ACD" w:rsidP="009C006B">
    <w:pPr>
      <w:pStyle w:val="Footer"/>
    </w:pPr>
    <w:r>
      <w:rPr>
        <w:noProof/>
      </w:rPr>
      <mc:AlternateContent>
        <mc:Choice Requires="wps">
          <w:drawing>
            <wp:anchor distT="0" distB="0" distL="114300" distR="114300" simplePos="0" relativeHeight="251660288" behindDoc="0" locked="0" layoutInCell="0" allowOverlap="1" wp14:anchorId="06186353" wp14:editId="55C4802A">
              <wp:simplePos x="0" y="0"/>
              <wp:positionH relativeFrom="page">
                <wp:align>center</wp:align>
              </wp:positionH>
              <wp:positionV relativeFrom="page">
                <wp:align>bottom</wp:align>
              </wp:positionV>
              <wp:extent cx="7772400" cy="463550"/>
              <wp:effectExtent l="0" t="0" r="0" b="12700"/>
              <wp:wrapNone/>
              <wp:docPr id="25" name="MSIPCM83a249d5a3e6d14c5d13b199" descr="{&quot;HashCode&quot;:186249376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26912F" w14:textId="31E8B54E" w:rsidR="000F6ACD" w:rsidRPr="000F6ACD" w:rsidRDefault="000F6ACD" w:rsidP="000F6ACD">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186353" id="_x0000_t202" coordsize="21600,21600" o:spt="202" path="m,l,21600r21600,l21600,xe">
              <v:stroke joinstyle="miter"/>
              <v:path gradientshapeok="t" o:connecttype="rect"/>
            </v:shapetype>
            <v:shape id="MSIPCM83a249d5a3e6d14c5d13b199" o:spid="_x0000_s1026" type="#_x0000_t202" alt="{&quot;HashCode&quot;:1862493762,&quot;Height&quot;:9999999.0,&quot;Width&quot;:9999999.0,&quot;Placement&quot;:&quot;Footer&quot;,&quot;Index&quot;:&quot;Primary&quot;,&quot;Section&quot;:1,&quot;Top&quot;:0.0,&quot;Left&quot;:0.0}" style="position:absolute;margin-left:0;margin-top:0;width:612pt;height:36.5pt;z-index:2516602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3326912F" w14:textId="31E8B54E" w:rsidR="000F6ACD" w:rsidRPr="000F6ACD" w:rsidRDefault="000F6ACD" w:rsidP="000F6ACD">
                    <w:pPr>
                      <w:spacing w:before="0" w:after="0"/>
                      <w:jc w:val="center"/>
                      <w:rPr>
                        <w:rFonts w:ascii="Calibri" w:hAnsi="Calibri" w:cs="Calibri"/>
                        <w:color w:val="000000"/>
                        <w:sz w:val="24"/>
                      </w:rPr>
                    </w:pPr>
                  </w:p>
                </w:txbxContent>
              </v:textbox>
              <w10:wrap anchorx="page" anchory="page"/>
            </v:shape>
          </w:pict>
        </mc:Fallback>
      </mc:AlternateContent>
    </w:r>
    <w:r w:rsidR="000E73BA">
      <w:rPr>
        <w:noProof/>
      </w:rPr>
      <mc:AlternateContent>
        <mc:Choice Requires="wps">
          <w:drawing>
            <wp:anchor distT="0" distB="0" distL="114300" distR="114300" simplePos="0" relativeHeight="251656192" behindDoc="0" locked="0" layoutInCell="0" allowOverlap="1" wp14:anchorId="0EAFF720" wp14:editId="2F6473CB">
              <wp:simplePos x="0" y="0"/>
              <wp:positionH relativeFrom="page">
                <wp:posOffset>0</wp:posOffset>
              </wp:positionH>
              <wp:positionV relativeFrom="page">
                <wp:posOffset>10227945</wp:posOffset>
              </wp:positionV>
              <wp:extent cx="7560310" cy="273050"/>
              <wp:effectExtent l="0" t="0" r="0" b="12700"/>
              <wp:wrapNone/>
              <wp:docPr id="2" name="Text Box 2"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5A96A5" w14:textId="37BCFE0A" w:rsidR="000E73BA" w:rsidRPr="000E73BA" w:rsidRDefault="000E73BA" w:rsidP="000E73BA">
                          <w:pPr>
                            <w:spacing w:before="0" w:after="0"/>
                            <w:jc w:val="center"/>
                            <w:rPr>
                              <w:rFonts w:ascii="Calibri" w:hAnsi="Calibri" w:cs="Calibri"/>
                              <w:color w:val="000000"/>
                              <w:sz w:val="24"/>
                            </w:rPr>
                          </w:pPr>
                          <w:r w:rsidRPr="000E73B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EAFF720" id="Text Box 2"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3C5A96A5" w14:textId="37BCFE0A" w:rsidR="000E73BA" w:rsidRPr="000E73BA" w:rsidRDefault="000E73BA" w:rsidP="000E73BA">
                    <w:pPr>
                      <w:spacing w:before="0" w:after="0"/>
                      <w:jc w:val="center"/>
                      <w:rPr>
                        <w:rFonts w:ascii="Calibri" w:hAnsi="Calibri" w:cs="Calibri"/>
                        <w:color w:val="000000"/>
                        <w:sz w:val="24"/>
                      </w:rPr>
                    </w:pPr>
                    <w:r w:rsidRPr="000E73BA">
                      <w:rPr>
                        <w:rFonts w:ascii="Calibri" w:hAnsi="Calibri" w:cs="Calibri"/>
                        <w:color w:val="000000"/>
                        <w:sz w:val="24"/>
                      </w:rPr>
                      <w:t>OFFICIAL</w:t>
                    </w:r>
                  </w:p>
                </w:txbxContent>
              </v:textbox>
              <w10:wrap anchorx="page" anchory="page"/>
            </v:shape>
          </w:pict>
        </mc:Fallback>
      </mc:AlternateContent>
    </w:r>
  </w:p>
  <w:p w14:paraId="177E0032" w14:textId="77777777"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39DC0CA7"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57DA469E" w14:textId="77777777" w:rsidR="004B7536" w:rsidRDefault="004B7536" w:rsidP="009C006B">
          <w:pPr>
            <w:pStyle w:val="Footer"/>
          </w:pPr>
          <w:bookmarkStart w:id="26" w:name="Title_FooterTable"/>
          <w:bookmarkEnd w:id="26"/>
        </w:p>
      </w:tc>
      <w:tc>
        <w:tcPr>
          <w:tcW w:w="9483" w:type="dxa"/>
          <w:tcBorders>
            <w:top w:val="single" w:sz="18" w:space="0" w:color="00B2A9" w:themeColor="text2"/>
            <w:left w:val="nil"/>
            <w:bottom w:val="nil"/>
            <w:right w:val="nil"/>
          </w:tcBorders>
        </w:tcPr>
        <w:p w14:paraId="6BD40E09"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412B6C07" w14:textId="77777777" w:rsidR="004B7536" w:rsidRDefault="004B7536" w:rsidP="009C006B">
          <w:pPr>
            <w:pStyle w:val="Footer"/>
          </w:pPr>
        </w:p>
      </w:tc>
    </w:tr>
    <w:tr w:rsidR="004B7536" w:rsidRPr="00F459F3" w14:paraId="5431B69B"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49DE40C7"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A14BD60929964F6AB408CA348D633D6F"/>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6E67F186" w14:textId="4B7CD4C5" w:rsidR="004B7536" w:rsidRPr="00657B49" w:rsidRDefault="000E73BA"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Guide to Residual Documents</w:t>
              </w:r>
            </w:p>
          </w:sdtContent>
        </w:sdt>
        <w:sdt>
          <w:sdtPr>
            <w:alias w:val="Subject"/>
            <w:tag w:val=""/>
            <w:id w:val="244228787"/>
            <w:placeholder>
              <w:docPart w:val="4198039C78B8429E80510FC4D708926E"/>
            </w:placeholder>
            <w:dataBinding w:prefixMappings="xmlns:ns0='http://purl.org/dc/elements/1.1/' xmlns:ns1='http://schemas.openxmlformats.org/package/2006/metadata/core-properties' " w:xpath="/ns1:coreProperties[1]/ns0:subject[1]" w:storeItemID="{6C3C8BC8-F283-45AE-878A-BAB7291924A1}"/>
            <w:text/>
          </w:sdtPr>
          <w:sdtEndPr/>
          <w:sdtContent>
            <w:p w14:paraId="24A99CB7" w14:textId="47DDA0CA" w:rsidR="004B7536" w:rsidRDefault="002C6F3A" w:rsidP="009C006B">
              <w:pPr>
                <w:pStyle w:val="Footer"/>
                <w:cnfStyle w:val="000000000000" w:firstRow="0" w:lastRow="0" w:firstColumn="0" w:lastColumn="0" w:oddVBand="0" w:evenVBand="0" w:oddHBand="0" w:evenHBand="0" w:firstRowFirstColumn="0" w:firstRowLastColumn="0" w:lastRowFirstColumn="0" w:lastRowLastColumn="0"/>
              </w:pPr>
              <w:r>
                <w:t>August 2024   v12</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19EDD5D9"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12372ACF" w14:textId="77777777"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4AEC7" w14:textId="6390DB54" w:rsidR="000E73BA" w:rsidRDefault="000F6ACD">
    <w:pPr>
      <w:pStyle w:val="Footer"/>
    </w:pPr>
    <w:r>
      <w:rPr>
        <w:noProof/>
      </w:rPr>
      <mc:AlternateContent>
        <mc:Choice Requires="wps">
          <w:drawing>
            <wp:anchor distT="0" distB="0" distL="114300" distR="114300" simplePos="0" relativeHeight="251658246" behindDoc="0" locked="0" layoutInCell="0" allowOverlap="1" wp14:anchorId="473B1529" wp14:editId="28B931F9">
              <wp:simplePos x="0" y="0"/>
              <wp:positionH relativeFrom="page">
                <wp:align>center</wp:align>
              </wp:positionH>
              <wp:positionV relativeFrom="page">
                <wp:align>bottom</wp:align>
              </wp:positionV>
              <wp:extent cx="7772400" cy="463550"/>
              <wp:effectExtent l="0" t="0" r="0" b="12700"/>
              <wp:wrapNone/>
              <wp:docPr id="26" name="MSIPCMbe484943b4207859198c016e"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937B62" w14:textId="3422C301" w:rsidR="000F6ACD" w:rsidRPr="000F6ACD" w:rsidRDefault="000F6ACD" w:rsidP="000F6ACD">
                          <w:pPr>
                            <w:spacing w:before="0" w:after="0"/>
                            <w:jc w:val="center"/>
                            <w:rPr>
                              <w:rFonts w:ascii="Calibri" w:hAnsi="Calibri" w:cs="Calibri"/>
                              <w:color w:val="000000"/>
                              <w:sz w:val="24"/>
                            </w:rPr>
                          </w:pPr>
                          <w:r w:rsidRPr="000F6AC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73B1529" id="_x0000_t202" coordsize="21600,21600" o:spt="202" path="m,l,21600r21600,l21600,xe">
              <v:stroke joinstyle="miter"/>
              <v:path gradientshapeok="t" o:connecttype="rect"/>
            </v:shapetype>
            <v:shape id="MSIPCMbe484943b4207859198c016e" o:spid="_x0000_s1028" type="#_x0000_t202" alt="{&quot;HashCode&quot;:1862493762,&quot;Height&quot;:9999999.0,&quot;Width&quot;:9999999.0,&quot;Placement&quot;:&quot;Footer&quot;,&quot;Index&quot;:&quot;FirstPage&quot;,&quot;Section&quot;:1,&quot;Top&quot;:0.0,&quot;Left&quot;:0.0}" style="position:absolute;margin-left:0;margin-top:0;width:612pt;height:36.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4D937B62" w14:textId="3422C301" w:rsidR="000F6ACD" w:rsidRPr="000F6ACD" w:rsidRDefault="000F6ACD" w:rsidP="000F6ACD">
                    <w:pPr>
                      <w:spacing w:before="0" w:after="0"/>
                      <w:jc w:val="center"/>
                      <w:rPr>
                        <w:rFonts w:ascii="Calibri" w:hAnsi="Calibri" w:cs="Calibri"/>
                        <w:color w:val="000000"/>
                        <w:sz w:val="24"/>
                      </w:rPr>
                    </w:pPr>
                    <w:r w:rsidRPr="000F6ACD">
                      <w:rPr>
                        <w:rFonts w:ascii="Calibri" w:hAnsi="Calibri" w:cs="Calibri"/>
                        <w:color w:val="000000"/>
                        <w:sz w:val="24"/>
                      </w:rPr>
                      <w:t>OFFICIAL</w:t>
                    </w:r>
                  </w:p>
                </w:txbxContent>
              </v:textbox>
              <w10:wrap anchorx="page" anchory="page"/>
            </v:shape>
          </w:pict>
        </mc:Fallback>
      </mc:AlternateContent>
    </w:r>
    <w:r w:rsidR="000E73BA">
      <w:rPr>
        <w:noProof/>
      </w:rPr>
      <mc:AlternateContent>
        <mc:Choice Requires="wps">
          <w:drawing>
            <wp:anchor distT="0" distB="0" distL="114300" distR="114300" simplePos="0" relativeHeight="251658241" behindDoc="0" locked="0" layoutInCell="0" allowOverlap="1" wp14:anchorId="2C55877B" wp14:editId="54317D38">
              <wp:simplePos x="0" y="0"/>
              <wp:positionH relativeFrom="page">
                <wp:posOffset>0</wp:posOffset>
              </wp:positionH>
              <wp:positionV relativeFrom="page">
                <wp:posOffset>10227945</wp:posOffset>
              </wp:positionV>
              <wp:extent cx="7560310" cy="273050"/>
              <wp:effectExtent l="0" t="0" r="0" b="12700"/>
              <wp:wrapNone/>
              <wp:docPr id="3" name="Text Box 3"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131041" w14:textId="5B4B320E" w:rsidR="000E73BA" w:rsidRPr="000E73BA" w:rsidRDefault="000E73BA" w:rsidP="000E73BA">
                          <w:pPr>
                            <w:spacing w:before="0" w:after="0"/>
                            <w:jc w:val="center"/>
                            <w:rPr>
                              <w:rFonts w:ascii="Calibri" w:hAnsi="Calibri" w:cs="Calibri"/>
                              <w:color w:val="000000"/>
                              <w:sz w:val="24"/>
                            </w:rPr>
                          </w:pPr>
                          <w:r w:rsidRPr="000E73B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C55877B" id="Text Box 3" o:spid="_x0000_s1029" type="#_x0000_t202" alt="{&quot;HashCode&quot;:1862493762,&quot;Height&quot;:841.0,&quot;Width&quot;:595.0,&quot;Placement&quot;:&quot;Footer&quot;,&quot;Index&quot;:&quot;FirstPage&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6A131041" w14:textId="5B4B320E" w:rsidR="000E73BA" w:rsidRPr="000E73BA" w:rsidRDefault="000E73BA" w:rsidP="000E73BA">
                    <w:pPr>
                      <w:spacing w:before="0" w:after="0"/>
                      <w:jc w:val="center"/>
                      <w:rPr>
                        <w:rFonts w:ascii="Calibri" w:hAnsi="Calibri" w:cs="Calibri"/>
                        <w:color w:val="000000"/>
                        <w:sz w:val="24"/>
                      </w:rPr>
                    </w:pPr>
                    <w:r w:rsidRPr="000E73BA">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9C25F" w14:textId="7F28EE51" w:rsidR="002478D9" w:rsidRDefault="002478D9" w:rsidP="009C006B">
    <w:pPr>
      <w:pStyle w:val="Footer"/>
    </w:pPr>
    <w:r>
      <w:rPr>
        <w:noProof/>
      </w:rPr>
      <mc:AlternateContent>
        <mc:Choice Requires="wps">
          <w:drawing>
            <wp:anchor distT="0" distB="0" distL="114300" distR="114300" simplePos="0" relativeHeight="251658240" behindDoc="0" locked="0" layoutInCell="0" allowOverlap="1" wp14:anchorId="10D430BB" wp14:editId="375E3626">
              <wp:simplePos x="0" y="0"/>
              <wp:positionH relativeFrom="page">
                <wp:posOffset>0</wp:posOffset>
              </wp:positionH>
              <wp:positionV relativeFrom="page">
                <wp:posOffset>10227945</wp:posOffset>
              </wp:positionV>
              <wp:extent cx="7560310" cy="273050"/>
              <wp:effectExtent l="0" t="0" r="0" b="12700"/>
              <wp:wrapNone/>
              <wp:docPr id="1" name="Text Box 1"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7DCFA4" w14:textId="77777777" w:rsidR="002478D9" w:rsidRPr="000E73BA" w:rsidRDefault="002478D9" w:rsidP="000E73BA">
                          <w:pPr>
                            <w:spacing w:before="0" w:after="0"/>
                            <w:jc w:val="center"/>
                            <w:rPr>
                              <w:rFonts w:ascii="Calibri" w:hAnsi="Calibri" w:cs="Calibri"/>
                              <w:color w:val="000000"/>
                              <w:sz w:val="24"/>
                            </w:rPr>
                          </w:pPr>
                          <w:r w:rsidRPr="000E73B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D430BB" id="_x0000_t202" coordsize="21600,21600" o:spt="202" path="m,l,21600r21600,l21600,xe">
              <v:stroke joinstyle="miter"/>
              <v:path gradientshapeok="t" o:connecttype="rect"/>
            </v:shapetype>
            <v:shape id="Text Box 1" o:spid="_x0000_s1030" type="#_x0000_t202" alt="{&quot;HashCode&quot;:1862493762,&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0B7DCFA4" w14:textId="77777777" w:rsidR="002478D9" w:rsidRPr="000E73BA" w:rsidRDefault="002478D9" w:rsidP="000E73BA">
                    <w:pPr>
                      <w:spacing w:before="0" w:after="0"/>
                      <w:jc w:val="center"/>
                      <w:rPr>
                        <w:rFonts w:ascii="Calibri" w:hAnsi="Calibri" w:cs="Calibri"/>
                        <w:color w:val="000000"/>
                        <w:sz w:val="24"/>
                      </w:rPr>
                    </w:pPr>
                    <w:r w:rsidRPr="000E73BA">
                      <w:rPr>
                        <w:rFonts w:ascii="Calibri" w:hAnsi="Calibri" w:cs="Calibri"/>
                        <w:color w:val="000000"/>
                        <w:sz w:val="24"/>
                      </w:rPr>
                      <w:t>OFFICIAL</w:t>
                    </w:r>
                  </w:p>
                </w:txbxContent>
              </v:textbox>
              <w10:wrap anchorx="page" anchory="page"/>
            </v:shape>
          </w:pict>
        </mc:Fallback>
      </mc:AlternateContent>
    </w: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2478D9" w14:paraId="08CE86A2"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6452820A" w14:textId="77777777" w:rsidR="002478D9" w:rsidRDefault="002478D9" w:rsidP="009C006B">
          <w:pPr>
            <w:pStyle w:val="Footer"/>
          </w:pPr>
        </w:p>
      </w:tc>
      <w:tc>
        <w:tcPr>
          <w:tcW w:w="9483" w:type="dxa"/>
          <w:tcBorders>
            <w:top w:val="single" w:sz="18" w:space="0" w:color="00B2A9" w:themeColor="text2"/>
            <w:left w:val="nil"/>
            <w:bottom w:val="nil"/>
            <w:right w:val="nil"/>
          </w:tcBorders>
        </w:tcPr>
        <w:p w14:paraId="4C539711" w14:textId="77777777" w:rsidR="002478D9" w:rsidRDefault="002478D9"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3DD7546C" w14:textId="77777777" w:rsidR="002478D9" w:rsidRDefault="002478D9" w:rsidP="009C006B">
          <w:pPr>
            <w:pStyle w:val="Footer"/>
          </w:pPr>
        </w:p>
      </w:tc>
    </w:tr>
    <w:tr w:rsidR="002478D9" w:rsidRPr="00F459F3" w14:paraId="060473AF"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60FAEB1" w14:textId="77777777" w:rsidR="002478D9" w:rsidRDefault="002478D9"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062319545"/>
            <w:placeholder>
              <w:docPart w:val="C6495A1FF5E24A988CBACFE51ED513E6"/>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52ADC532" w14:textId="77777777" w:rsidR="002478D9" w:rsidRPr="00657B49" w:rsidRDefault="002478D9"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Guide to Residual Documents</w:t>
              </w:r>
            </w:p>
          </w:sdtContent>
        </w:sdt>
        <w:sdt>
          <w:sdtPr>
            <w:alias w:val="Subject"/>
            <w:tag w:val=""/>
            <w:id w:val="-467355762"/>
            <w:placeholder>
              <w:docPart w:val="FF47E9D1D8034EC88FFE0131E5354A97"/>
            </w:placeholder>
            <w:dataBinding w:prefixMappings="xmlns:ns0='http://purl.org/dc/elements/1.1/' xmlns:ns1='http://schemas.openxmlformats.org/package/2006/metadata/core-properties' " w:xpath="/ns1:coreProperties[1]/ns0:subject[1]" w:storeItemID="{6C3C8BC8-F283-45AE-878A-BAB7291924A1}"/>
            <w:text/>
          </w:sdtPr>
          <w:sdtEndPr/>
          <w:sdtContent>
            <w:p w14:paraId="6F72E39B" w14:textId="2A0CC564" w:rsidR="002478D9" w:rsidRDefault="002C6F3A" w:rsidP="009C006B">
              <w:pPr>
                <w:pStyle w:val="Footer"/>
                <w:cnfStyle w:val="000000000000" w:firstRow="0" w:lastRow="0" w:firstColumn="0" w:lastColumn="0" w:oddVBand="0" w:evenVBand="0" w:oddHBand="0" w:evenHBand="0" w:firstRowFirstColumn="0" w:firstRowLastColumn="0" w:lastRowFirstColumn="0" w:lastRowLastColumn="0"/>
              </w:pPr>
              <w:r>
                <w:t>August 2024   v12</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2592A659" w14:textId="77777777" w:rsidR="002478D9" w:rsidRPr="00F459F3" w:rsidRDefault="002478D9" w:rsidP="009C006B">
          <w:pPr>
            <w:pStyle w:val="Footer"/>
            <w:rPr>
              <w:rStyle w:val="Bold"/>
              <w:b/>
            </w:rPr>
          </w:pPr>
          <w:r w:rsidRPr="00F459F3">
            <w:t xml:space="preserve">Page </w:t>
          </w:r>
          <w:r w:rsidRPr="00F459F3">
            <w:fldChar w:fldCharType="begin"/>
          </w:r>
          <w:r w:rsidRPr="00F459F3">
            <w:instrText>PAGE   \* MERGEFORMAT</w:instrText>
          </w:r>
          <w:r w:rsidRPr="00F459F3">
            <w:fldChar w:fldCharType="separate"/>
          </w:r>
          <w:r w:rsidRPr="00F459F3">
            <w:rPr>
              <w:lang w:val="en-GB"/>
            </w:rPr>
            <w:t>1</w:t>
          </w:r>
          <w:r w:rsidRPr="00F459F3">
            <w:fldChar w:fldCharType="end"/>
          </w:r>
        </w:p>
      </w:tc>
    </w:tr>
  </w:tbl>
  <w:p w14:paraId="73D6C1C2" w14:textId="77777777" w:rsidR="002478D9" w:rsidRPr="0042508F" w:rsidRDefault="002478D9" w:rsidP="009C0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1FF4F6" w14:textId="77777777" w:rsidR="008D34DC" w:rsidRDefault="008D34DC" w:rsidP="00C37A29">
      <w:pPr>
        <w:spacing w:after="0"/>
      </w:pPr>
      <w:r>
        <w:separator/>
      </w:r>
    </w:p>
  </w:footnote>
  <w:footnote w:type="continuationSeparator" w:id="0">
    <w:p w14:paraId="11AC29ED" w14:textId="77777777" w:rsidR="008D34DC" w:rsidRDefault="008D34DC" w:rsidP="00C37A29">
      <w:pPr>
        <w:spacing w:after="0"/>
      </w:pPr>
      <w:r>
        <w:continuationSeparator/>
      </w:r>
    </w:p>
  </w:footnote>
  <w:footnote w:type="continuationNotice" w:id="1">
    <w:p w14:paraId="3824C3D7" w14:textId="77777777" w:rsidR="008D34DC" w:rsidRDefault="008D34D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14" w:name="_Hlk128719759"/>
  <w:bookmarkStart w:id="15" w:name="_Hlk128719760"/>
  <w:bookmarkStart w:id="16" w:name="_Hlk128720388"/>
  <w:bookmarkStart w:id="17" w:name="_Hlk128720389"/>
  <w:bookmarkStart w:id="18" w:name="_Hlk128721764"/>
  <w:bookmarkStart w:id="19" w:name="_Hlk128721765"/>
  <w:bookmarkStart w:id="20" w:name="_Hlk128722722"/>
  <w:bookmarkStart w:id="21" w:name="_Hlk128722723"/>
  <w:bookmarkStart w:id="22" w:name="_Hlk128723919"/>
  <w:bookmarkStart w:id="23" w:name="_Hlk128723920"/>
  <w:bookmarkStart w:id="24" w:name="_Hlk128725716"/>
  <w:bookmarkStart w:id="25" w:name="_Hlk128725717"/>
  <w:p w14:paraId="5B26EAFF" w14:textId="7BF7AE73" w:rsidR="00FD0FBF" w:rsidRPr="006B1119" w:rsidRDefault="006B1119" w:rsidP="006B1119">
    <w:pPr>
      <w:pStyle w:val="Header"/>
    </w:pPr>
    <w:r>
      <w:rPr>
        <w:noProof/>
      </w:rPr>
      <mc:AlternateContent>
        <mc:Choice Requires="wpg">
          <w:drawing>
            <wp:anchor distT="0" distB="0" distL="114300" distR="114300" simplePos="0" relativeHeight="251658242" behindDoc="1" locked="0" layoutInCell="1" allowOverlap="1" wp14:anchorId="2A8A3279" wp14:editId="3BB35D9E">
              <wp:simplePos x="0" y="0"/>
              <wp:positionH relativeFrom="page">
                <wp:posOffset>287867</wp:posOffset>
              </wp:positionH>
              <wp:positionV relativeFrom="page">
                <wp:posOffset>287867</wp:posOffset>
              </wp:positionV>
              <wp:extent cx="6984655" cy="717430"/>
              <wp:effectExtent l="0" t="0" r="6985" b="6985"/>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4658" cy="717430"/>
                        <a:chOff x="0" y="0"/>
                        <a:chExt cx="6984658" cy="717430"/>
                      </a:xfrm>
                    </wpg:grpSpPr>
                    <wps:wsp>
                      <wps:cNvPr id="8" name="Free-form: Shape 3"/>
                      <wps:cNvSpPr/>
                      <wps:spPr>
                        <a:xfrm>
                          <a:off x="0" y="0"/>
                          <a:ext cx="6984000" cy="716400"/>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0" name="Graphic 12"/>
                      <wpg:cNvGrpSpPr/>
                      <wpg:grpSpPr>
                        <a:xfrm>
                          <a:off x="6074833" y="0"/>
                          <a:ext cx="909825" cy="717430"/>
                          <a:chOff x="7420318" y="214883"/>
                          <a:chExt cx="682370" cy="537210"/>
                        </a:xfrm>
                      </wpg:grpSpPr>
                      <wps:wsp>
                        <wps:cNvPr id="11" name="Free-form: Shape 10"/>
                        <wps:cNvSpPr/>
                        <wps:spPr>
                          <a:xfrm>
                            <a:off x="7420318" y="426338"/>
                            <a:ext cx="379475"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Shape 19"/>
                        <wps:cNvSpPr/>
                        <wps:spPr>
                          <a:xfrm>
                            <a:off x="7799795" y="214883"/>
                            <a:ext cx="302893"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e-form: Shape 21"/>
                        <wps:cNvSpPr/>
                        <wps:spPr>
                          <a:xfrm>
                            <a:off x="7699209" y="214883"/>
                            <a:ext cx="302512"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e-form: Shape 22"/>
                        <wps:cNvSpPr/>
                        <wps:spPr>
                          <a:xfrm>
                            <a:off x="7575385" y="426338"/>
                            <a:ext cx="379473"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FC6881B" id="Group 9" o:spid="_x0000_s1026" alt="&quot;&quot;" style="position:absolute;margin-left:22.65pt;margin-top:22.65pt;width:549.95pt;height:56.5pt;z-index:-251658238;mso-position-horizontal-relative:page;mso-position-vertical-relative:page;mso-width-relative:margin" coordsize="69846,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">
              <v:shape id="Free-form: Shape 3" o:spid="_x0000_s1027" style="position:absolute;width:69840;height:7164;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" path="m,l8102727,r,537210l,537210,,,,xe" fillcolor="#e1edf9" stroked="f">
                <v:stroke joinstyle="miter"/>
                <v:path arrowok="t" o:connecttype="custom" o:connectlocs="0,0;6984001,0;6984001,716401;0,716401;0,0;0,0" o:connectangles="0,0,0,0,0,0"/>
              </v:shape>
              <v:group id="Graphic 12" o:spid="_x0000_s1028" style="position:absolute;left:60748;width:9098;height:7174"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Shape 10" o:spid="_x0000_s1029" style="position:absolute;left:74203;top:4263;width:3794;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" path="m155067,l,325755r224504,l379476,,155067,r,l155067,xe" fillcolor="#00b1a9" stroked="f">
                  <v:stroke joinstyle="miter"/>
                  <v:path arrowok="t" o:connecttype="custom" o:connectlocs="155067,0;0,325755;224503,325755;379475,0;155067,0;155067,0;155067,0" o:connectangles="0,0,0,0,0,0,0"/>
                </v:shape>
                <v:shape id="Free-form: Shape 19" o:spid="_x0000_s1030" style="position:absolute;left:77997;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" path="m201930,211455l302895,,100775,,,211455r201930,l201930,211455r,xe" fillcolor="#cddc29" stroked="f">
                  <v:stroke joinstyle="miter"/>
                  <v:path arrowok="t" o:connecttype="custom" o:connectlocs="201929,211455;302894,0;100775,0;0,211455;201929,211455;201929,211455;201929,211455" o:connectangles="0,0,0,0,0,0,0"/>
                </v:shape>
                <v:shape id="Free-form: Shape 21" o:spid="_x0000_s1031"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" path="m302514,211455l201359,,,,100584,211455r201168,l301752,211455r762,xe" stroked="f">
                  <v:fill opacity="39321f"/>
                  <v:stroke joinstyle="miter"/>
                  <v:path arrowok="t" o:connecttype="custom" o:connectlocs="302512,211455;201358,0;0,0;100583,211455;301750,211455;301750,211455;302512,211455" o:connectangles="0,0,0,0,0,0,0"/>
                </v:shape>
                <v:shape id="Free-form: Shape 22" o:spid="_x0000_s1032" style="position:absolute;left:75753;top:4263;width:3795;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" path="m154781,325755r224695,l224409,,,,154781,325755xe" stroked="f">
                  <v:fill opacity="39321f"/>
                  <v:stroke joinstyle="miter"/>
                  <v:path arrowok="t" o:connecttype="custom" o:connectlocs="154780,325755;379474,325755;224408,0;0,0;154780,325755" o:connectangles="0,0,0,0,0"/>
                </v:shape>
              </v:group>
              <w10:wrap anchorx="page" anchory="page"/>
            </v:group>
          </w:pict>
        </mc:Fallback>
      </mc:AlternateContent>
    </w:r>
    <w:r w:rsidRPr="00FD0FBF">
      <w:rPr>
        <w:noProof/>
      </w:rPr>
      <w:t xml:space="preserve"> </w:t>
    </w:r>
    <w:bookmarkEnd w:id="14"/>
    <w:bookmarkEnd w:id="15"/>
    <w:bookmarkEnd w:id="16"/>
    <w:bookmarkEnd w:id="17"/>
    <w:bookmarkEnd w:id="18"/>
    <w:bookmarkEnd w:id="19"/>
    <w:bookmarkEnd w:id="20"/>
    <w:bookmarkEnd w:id="21"/>
    <w:bookmarkEnd w:id="22"/>
    <w:bookmarkEnd w:id="23"/>
    <w:bookmarkEnd w:id="24"/>
    <w:bookmarkEnd w:id="2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E2BFC" w14:textId="38E00141" w:rsidR="0030630B" w:rsidRPr="006B1119" w:rsidRDefault="0030630B" w:rsidP="006B1119">
    <w:pPr>
      <w:pStyle w:val="Header"/>
    </w:pPr>
    <w:r>
      <w:rPr>
        <w:noProof/>
      </w:rPr>
      <mc:AlternateContent>
        <mc:Choice Requires="wpg">
          <w:drawing>
            <wp:anchor distT="0" distB="0" distL="114300" distR="114300" simplePos="0" relativeHeight="251658243" behindDoc="1" locked="0" layoutInCell="1" allowOverlap="1" wp14:anchorId="306A2622" wp14:editId="2684BE4E">
              <wp:simplePos x="0" y="0"/>
              <wp:positionH relativeFrom="page">
                <wp:posOffset>296562</wp:posOffset>
              </wp:positionH>
              <wp:positionV relativeFrom="page">
                <wp:posOffset>288324</wp:posOffset>
              </wp:positionV>
              <wp:extent cx="10091352" cy="716400"/>
              <wp:effectExtent l="0" t="0" r="5715" b="762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91352" cy="716400"/>
                        <a:chOff x="0" y="0"/>
                        <a:chExt cx="10091352" cy="716400"/>
                      </a:xfrm>
                    </wpg:grpSpPr>
                    <wps:wsp>
                      <wps:cNvPr id="18" name="Free-form: Shape 3"/>
                      <wps:cNvSpPr/>
                      <wps:spPr>
                        <a:xfrm>
                          <a:off x="0" y="0"/>
                          <a:ext cx="10091352" cy="716400"/>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9" name="Graphic 12"/>
                      <wpg:cNvGrpSpPr/>
                      <wpg:grpSpPr>
                        <a:xfrm>
                          <a:off x="8892003" y="1"/>
                          <a:ext cx="909980" cy="716399"/>
                          <a:chOff x="9533210" y="214884"/>
                          <a:chExt cx="682487" cy="536438"/>
                        </a:xfrm>
                      </wpg:grpSpPr>
                      <wps:wsp>
                        <wps:cNvPr id="20" name="Free-form: Shape 10"/>
                        <wps:cNvSpPr/>
                        <wps:spPr>
                          <a:xfrm>
                            <a:off x="9533210" y="425567"/>
                            <a:ext cx="379475"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19"/>
                        <wps:cNvSpPr/>
                        <wps:spPr>
                          <a:xfrm>
                            <a:off x="9912804" y="214884"/>
                            <a:ext cx="302893"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1"/>
                        <wps:cNvSpPr/>
                        <wps:spPr>
                          <a:xfrm>
                            <a:off x="9824576" y="214884"/>
                            <a:ext cx="302512"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2"/>
                        <wps:cNvSpPr/>
                        <wps:spPr>
                          <a:xfrm>
                            <a:off x="9688395" y="425567"/>
                            <a:ext cx="379473"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22AD4E7" id="Group 4" o:spid="_x0000_s1026" alt="&quot;&quot;" style="position:absolute;margin-left:23.35pt;margin-top:22.7pt;width:794.6pt;height:56.4pt;z-index:-251658237;mso-position-horizontal-relative:page;mso-position-vertical-relative:page;mso-width-relative:margin" coordsize="100913,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">
              <v:shape id="Free-form: Shape 3" o:spid="_x0000_s1027" style="position:absolute;width:100913;height:7164;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Oc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1j5RQbQiz8AAAD//wMAUEsBAi0AFAAGAAgAAAAhANvh9svuAAAAhQEAABMAAAAAAAAA&#10;AAAAAAAAAAAAAFtDb250ZW50X1R5cGVzXS54bWxQSwECLQAUAAYACAAAACEAWvQsW78AAAAVAQAA&#10;CwAAAAAAAAAAAAAAAAAfAQAAX3JlbHMvLnJlbHNQSwECLQAUAAYACAAAACEAzgPznMYAAADbAAAA&#10;DwAAAAAAAAAAAAAAAAAHAgAAZHJzL2Rvd25yZXYueG1sUEsFBgAAAAADAAMAtwAAAPoCAAAAAA==&#10;" path="m,l8102727,r,537210l,537210,,,,xe" fillcolor="#e1edf9" stroked="f">
                <v:stroke joinstyle="miter"/>
                <v:path arrowok="t" o:connecttype="custom" o:connectlocs="0,0;10091353,0;10091353,716401;0,716401;0,0;0,0" o:connectangles="0,0,0,0,0,0"/>
              </v:shape>
              <v:group id="Graphic 12" o:spid="_x0000_s1028" style="position:absolute;left:88920;width:9099;height:7164" coordorigin="95332,2148" coordsize="68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Shape 10" o:spid="_x0000_s1029" style="position:absolute;left:95332;top:4255;width:3794;height:3258;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" path="m155067,l,325755r224504,l379476,,155067,r,l155067,xe" fillcolor="#00b1a9" stroked="f">
                  <v:stroke joinstyle="miter"/>
                  <v:path arrowok="t" o:connecttype="custom" o:connectlocs="155067,0;0,325755;224503,325755;379475,0;155067,0;155067,0;155067,0" o:connectangles="0,0,0,0,0,0,0"/>
                </v:shape>
                <v:shape id="Free-form: Shape 19" o:spid="_x0000_s1030" style="position:absolute;left:99128;top:2148;width:3028;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" path="m201930,211455l302895,,100775,,,211455r201930,l201930,211455r,xe" fillcolor="#cddc29" stroked="f">
                  <v:stroke joinstyle="miter"/>
                  <v:path arrowok="t" o:connecttype="custom" o:connectlocs="201929,211455;302894,0;100775,0;0,211455;201929,211455;201929,211455;201929,211455" o:connectangles="0,0,0,0,0,0,0"/>
                </v:shape>
                <v:shape id="Free-form: Shape 21" o:spid="_x0000_s1031" style="position:absolute;left:98245;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" path="m302514,211455l201359,,,,100584,211455r201168,l301752,211455r762,xe" stroked="f">
                  <v:fill opacity="39321f"/>
                  <v:stroke joinstyle="miter"/>
                  <v:path arrowok="t" o:connecttype="custom" o:connectlocs="302512,211455;201358,0;0,0;100583,211455;301750,211455;301750,211455;302512,211455" o:connectangles="0,0,0,0,0,0,0"/>
                </v:shape>
                <v:shape id="Free-form: Shape 22" o:spid="_x0000_s1032" style="position:absolute;left:96883;top:4255;width:3795;height:3258;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" path="m154781,325755r224695,l224409,,,,154781,325755xe" stroked="f">
                  <v:fill opacity="39321f"/>
                  <v:stroke joinstyle="miter"/>
                  <v:path arrowok="t" o:connecttype="custom" o:connectlocs="154780,325755;379474,325755;224408,0;0,0;154780,325755" o:connectangles="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3386E"/>
    <w:multiLevelType w:val="hybridMultilevel"/>
    <w:tmpl w:val="402EA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81956F9"/>
    <w:multiLevelType w:val="hybridMultilevel"/>
    <w:tmpl w:val="6BC01F1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227C07"/>
    <w:multiLevelType w:val="hybridMultilevel"/>
    <w:tmpl w:val="C018F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C351215"/>
    <w:multiLevelType w:val="multilevel"/>
    <w:tmpl w:val="42449CE0"/>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EB86C66"/>
    <w:multiLevelType w:val="hybridMultilevel"/>
    <w:tmpl w:val="C12AF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15:restartNumberingAfterBreak="0">
    <w:nsid w:val="1A473F79"/>
    <w:multiLevelType w:val="hybridMultilevel"/>
    <w:tmpl w:val="78503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8A5C5F"/>
    <w:multiLevelType w:val="multilevel"/>
    <w:tmpl w:val="B930FB42"/>
    <w:numStyleLink w:val="Bullets"/>
  </w:abstractNum>
  <w:abstractNum w:abstractNumId="1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30474A23"/>
    <w:multiLevelType w:val="multilevel"/>
    <w:tmpl w:val="50041352"/>
    <w:numStyleLink w:val="ListHeadings"/>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multilevel"/>
    <w:tmpl w:val="681EA1B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58B73D84"/>
    <w:multiLevelType w:val="multilevel"/>
    <w:tmpl w:val="50041352"/>
    <w:numStyleLink w:val="ListHeadings"/>
  </w:abstractNum>
  <w:abstractNum w:abstractNumId="21" w15:restartNumberingAfterBreak="0">
    <w:nsid w:val="596A0C8C"/>
    <w:multiLevelType w:val="multilevel"/>
    <w:tmpl w:val="97DAEA0E"/>
    <w:numStyleLink w:val="Numbering"/>
  </w:abstractNum>
  <w:abstractNum w:abstractNumId="22"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0E1502C"/>
    <w:multiLevelType w:val="multilevel"/>
    <w:tmpl w:val="B930FB42"/>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Arial" w:hAnsi="Arial" w:hint="default"/>
        <w:color w:val="auto"/>
      </w:rPr>
    </w:lvl>
    <w:lvl w:ilvl="3">
      <w:start w:val="1"/>
      <w:numFmt w:val="bullet"/>
      <w:pStyle w:val="ListBullet4"/>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1743894"/>
    <w:multiLevelType w:val="hybridMultilevel"/>
    <w:tmpl w:val="9A5E71D8"/>
    <w:lvl w:ilvl="0" w:tplc="0C090001">
      <w:start w:val="1"/>
      <w:numFmt w:val="bullet"/>
      <w:lvlText w:val=""/>
      <w:lvlJc w:val="left"/>
      <w:pPr>
        <w:ind w:left="710" w:hanging="360"/>
      </w:pPr>
      <w:rPr>
        <w:rFonts w:ascii="Symbol" w:hAnsi="Symbol" w:hint="default"/>
      </w:rPr>
    </w:lvl>
    <w:lvl w:ilvl="1" w:tplc="0C090003" w:tentative="1">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150" w:hanging="360"/>
      </w:pPr>
      <w:rPr>
        <w:rFonts w:ascii="Wingdings" w:hAnsi="Wingdings" w:hint="default"/>
      </w:rPr>
    </w:lvl>
    <w:lvl w:ilvl="3" w:tplc="0C090001" w:tentative="1">
      <w:start w:val="1"/>
      <w:numFmt w:val="bullet"/>
      <w:lvlText w:val=""/>
      <w:lvlJc w:val="left"/>
      <w:pPr>
        <w:ind w:left="2870" w:hanging="360"/>
      </w:pPr>
      <w:rPr>
        <w:rFonts w:ascii="Symbol" w:hAnsi="Symbol" w:hint="default"/>
      </w:rPr>
    </w:lvl>
    <w:lvl w:ilvl="4" w:tplc="0C090003" w:tentative="1">
      <w:start w:val="1"/>
      <w:numFmt w:val="bullet"/>
      <w:lvlText w:val="o"/>
      <w:lvlJc w:val="left"/>
      <w:pPr>
        <w:ind w:left="3590" w:hanging="360"/>
      </w:pPr>
      <w:rPr>
        <w:rFonts w:ascii="Courier New" w:hAnsi="Courier New" w:cs="Courier New" w:hint="default"/>
      </w:rPr>
    </w:lvl>
    <w:lvl w:ilvl="5" w:tplc="0C090005" w:tentative="1">
      <w:start w:val="1"/>
      <w:numFmt w:val="bullet"/>
      <w:lvlText w:val=""/>
      <w:lvlJc w:val="left"/>
      <w:pPr>
        <w:ind w:left="4310" w:hanging="360"/>
      </w:pPr>
      <w:rPr>
        <w:rFonts w:ascii="Wingdings" w:hAnsi="Wingdings" w:hint="default"/>
      </w:rPr>
    </w:lvl>
    <w:lvl w:ilvl="6" w:tplc="0C090001" w:tentative="1">
      <w:start w:val="1"/>
      <w:numFmt w:val="bullet"/>
      <w:lvlText w:val=""/>
      <w:lvlJc w:val="left"/>
      <w:pPr>
        <w:ind w:left="5030" w:hanging="360"/>
      </w:pPr>
      <w:rPr>
        <w:rFonts w:ascii="Symbol" w:hAnsi="Symbol" w:hint="default"/>
      </w:rPr>
    </w:lvl>
    <w:lvl w:ilvl="7" w:tplc="0C090003" w:tentative="1">
      <w:start w:val="1"/>
      <w:numFmt w:val="bullet"/>
      <w:lvlText w:val="o"/>
      <w:lvlJc w:val="left"/>
      <w:pPr>
        <w:ind w:left="5750" w:hanging="360"/>
      </w:pPr>
      <w:rPr>
        <w:rFonts w:ascii="Courier New" w:hAnsi="Courier New" w:cs="Courier New" w:hint="default"/>
      </w:rPr>
    </w:lvl>
    <w:lvl w:ilvl="8" w:tplc="0C090005" w:tentative="1">
      <w:start w:val="1"/>
      <w:numFmt w:val="bullet"/>
      <w:lvlText w:val=""/>
      <w:lvlJc w:val="left"/>
      <w:pPr>
        <w:ind w:left="6470" w:hanging="360"/>
      </w:pPr>
      <w:rPr>
        <w:rFonts w:ascii="Wingdings" w:hAnsi="Wingdings" w:hint="default"/>
      </w:rPr>
    </w:lvl>
  </w:abstractNum>
  <w:abstractNum w:abstractNumId="27" w15:restartNumberingAfterBreak="0">
    <w:nsid w:val="75EB0E45"/>
    <w:multiLevelType w:val="hybridMultilevel"/>
    <w:tmpl w:val="3408A82C"/>
    <w:lvl w:ilvl="0" w:tplc="07E8A3AE">
      <w:start w:val="1"/>
      <w:numFmt w:val="bullet"/>
      <w:pStyle w:val="List1"/>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903418277">
    <w:abstractNumId w:val="23"/>
  </w:num>
  <w:num w:numId="2" w16cid:durableId="846598071">
    <w:abstractNumId w:val="7"/>
  </w:num>
  <w:num w:numId="3" w16cid:durableId="659580476">
    <w:abstractNumId w:val="4"/>
  </w:num>
  <w:num w:numId="4" w16cid:durableId="1737582058">
    <w:abstractNumId w:val="21"/>
  </w:num>
  <w:num w:numId="5" w16cid:durableId="974717717">
    <w:abstractNumId w:val="20"/>
  </w:num>
  <w:num w:numId="6" w16cid:durableId="444039133">
    <w:abstractNumId w:val="9"/>
  </w:num>
  <w:num w:numId="7" w16cid:durableId="1680767902">
    <w:abstractNumId w:val="15"/>
  </w:num>
  <w:num w:numId="8" w16cid:durableId="1431392592">
    <w:abstractNumId w:val="12"/>
  </w:num>
  <w:num w:numId="9" w16cid:durableId="206533520">
    <w:abstractNumId w:val="3"/>
  </w:num>
  <w:num w:numId="10" w16cid:durableId="1134564708">
    <w:abstractNumId w:val="17"/>
  </w:num>
  <w:num w:numId="11" w16cid:durableId="1211725304">
    <w:abstractNumId w:val="24"/>
  </w:num>
  <w:num w:numId="12" w16cid:durableId="2088457452">
    <w:abstractNumId w:val="22"/>
  </w:num>
  <w:num w:numId="13" w16cid:durableId="685638510">
    <w:abstractNumId w:val="14"/>
  </w:num>
  <w:num w:numId="14" w16cid:durableId="879436818">
    <w:abstractNumId w:val="8"/>
  </w:num>
  <w:num w:numId="15" w16cid:durableId="509951356">
    <w:abstractNumId w:val="25"/>
  </w:num>
  <w:num w:numId="16" w16cid:durableId="164367988">
    <w:abstractNumId w:val="10"/>
  </w:num>
  <w:num w:numId="17" w16cid:durableId="1033918673">
    <w:abstractNumId w:val="16"/>
  </w:num>
  <w:num w:numId="18" w16cid:durableId="1100101406">
    <w:abstractNumId w:val="13"/>
  </w:num>
  <w:num w:numId="19" w16cid:durableId="1445467333">
    <w:abstractNumId w:val="18"/>
  </w:num>
  <w:num w:numId="20" w16cid:durableId="880169250">
    <w:abstractNumId w:val="19"/>
  </w:num>
  <w:num w:numId="21" w16cid:durableId="1437363566">
    <w:abstractNumId w:val="2"/>
  </w:num>
  <w:num w:numId="22" w16cid:durableId="1873609948">
    <w:abstractNumId w:val="27"/>
  </w:num>
  <w:num w:numId="23" w16cid:durableId="489490355">
    <w:abstractNumId w:val="0"/>
  </w:num>
  <w:num w:numId="24" w16cid:durableId="448399172">
    <w:abstractNumId w:val="26"/>
  </w:num>
  <w:num w:numId="25" w16cid:durableId="2060594263">
    <w:abstractNumId w:val="11"/>
  </w:num>
  <w:num w:numId="26" w16cid:durableId="1411148776">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3BA"/>
    <w:rsid w:val="000051BA"/>
    <w:rsid w:val="00010A2D"/>
    <w:rsid w:val="00025168"/>
    <w:rsid w:val="00026373"/>
    <w:rsid w:val="00027052"/>
    <w:rsid w:val="000300AF"/>
    <w:rsid w:val="0006787C"/>
    <w:rsid w:val="000724AE"/>
    <w:rsid w:val="0008037D"/>
    <w:rsid w:val="00091F54"/>
    <w:rsid w:val="00093782"/>
    <w:rsid w:val="000A4E6A"/>
    <w:rsid w:val="000B324C"/>
    <w:rsid w:val="000B497F"/>
    <w:rsid w:val="000B4A94"/>
    <w:rsid w:val="000D0E16"/>
    <w:rsid w:val="000D7EE8"/>
    <w:rsid w:val="000E5B92"/>
    <w:rsid w:val="000E73BA"/>
    <w:rsid w:val="000F5FDF"/>
    <w:rsid w:val="000F6ACD"/>
    <w:rsid w:val="0011009A"/>
    <w:rsid w:val="00110E71"/>
    <w:rsid w:val="00112E8F"/>
    <w:rsid w:val="00114815"/>
    <w:rsid w:val="00117EB9"/>
    <w:rsid w:val="001268BC"/>
    <w:rsid w:val="00134618"/>
    <w:rsid w:val="00141C61"/>
    <w:rsid w:val="001712A1"/>
    <w:rsid w:val="00173D38"/>
    <w:rsid w:val="00194D65"/>
    <w:rsid w:val="001979E7"/>
    <w:rsid w:val="001A0D77"/>
    <w:rsid w:val="001A0FCC"/>
    <w:rsid w:val="001A407A"/>
    <w:rsid w:val="001A5586"/>
    <w:rsid w:val="001B5B03"/>
    <w:rsid w:val="001B7419"/>
    <w:rsid w:val="001C1353"/>
    <w:rsid w:val="001C490D"/>
    <w:rsid w:val="001C7835"/>
    <w:rsid w:val="001D6676"/>
    <w:rsid w:val="001E4C19"/>
    <w:rsid w:val="001E51CF"/>
    <w:rsid w:val="001F13C1"/>
    <w:rsid w:val="001F446D"/>
    <w:rsid w:val="001F6314"/>
    <w:rsid w:val="00200CB0"/>
    <w:rsid w:val="002068CA"/>
    <w:rsid w:val="00210E34"/>
    <w:rsid w:val="00213AE5"/>
    <w:rsid w:val="00214BC9"/>
    <w:rsid w:val="00217A41"/>
    <w:rsid w:val="00221AB7"/>
    <w:rsid w:val="00225B70"/>
    <w:rsid w:val="00242C1B"/>
    <w:rsid w:val="00246435"/>
    <w:rsid w:val="00246BCF"/>
    <w:rsid w:val="002478D9"/>
    <w:rsid w:val="002539CA"/>
    <w:rsid w:val="00261210"/>
    <w:rsid w:val="00270834"/>
    <w:rsid w:val="00274DF2"/>
    <w:rsid w:val="002814E6"/>
    <w:rsid w:val="002965C0"/>
    <w:rsid w:val="002C6F3A"/>
    <w:rsid w:val="002C7A2C"/>
    <w:rsid w:val="002D05FA"/>
    <w:rsid w:val="002E0EDA"/>
    <w:rsid w:val="002E4073"/>
    <w:rsid w:val="002E5CAB"/>
    <w:rsid w:val="002E7A9E"/>
    <w:rsid w:val="00305171"/>
    <w:rsid w:val="0030528E"/>
    <w:rsid w:val="0030630B"/>
    <w:rsid w:val="00310939"/>
    <w:rsid w:val="00311570"/>
    <w:rsid w:val="00315664"/>
    <w:rsid w:val="00332711"/>
    <w:rsid w:val="00333740"/>
    <w:rsid w:val="0034680A"/>
    <w:rsid w:val="00363FF8"/>
    <w:rsid w:val="003657EF"/>
    <w:rsid w:val="00374847"/>
    <w:rsid w:val="0037721D"/>
    <w:rsid w:val="0038102A"/>
    <w:rsid w:val="00382435"/>
    <w:rsid w:val="00387525"/>
    <w:rsid w:val="003876C2"/>
    <w:rsid w:val="003A1248"/>
    <w:rsid w:val="003A3862"/>
    <w:rsid w:val="003A487B"/>
    <w:rsid w:val="003B0158"/>
    <w:rsid w:val="003D23A3"/>
    <w:rsid w:val="003D3729"/>
    <w:rsid w:val="003D5856"/>
    <w:rsid w:val="003D625A"/>
    <w:rsid w:val="003E7563"/>
    <w:rsid w:val="004040DA"/>
    <w:rsid w:val="00404E4F"/>
    <w:rsid w:val="00407553"/>
    <w:rsid w:val="00412CDA"/>
    <w:rsid w:val="0041408B"/>
    <w:rsid w:val="0041673A"/>
    <w:rsid w:val="0042339A"/>
    <w:rsid w:val="0042508F"/>
    <w:rsid w:val="004411F6"/>
    <w:rsid w:val="0045784E"/>
    <w:rsid w:val="004635FD"/>
    <w:rsid w:val="00463E28"/>
    <w:rsid w:val="00473A23"/>
    <w:rsid w:val="00487B9F"/>
    <w:rsid w:val="004A05F5"/>
    <w:rsid w:val="004A2DC4"/>
    <w:rsid w:val="004B11CA"/>
    <w:rsid w:val="004B1ED9"/>
    <w:rsid w:val="004B22B5"/>
    <w:rsid w:val="004B609E"/>
    <w:rsid w:val="004B7536"/>
    <w:rsid w:val="004C13FF"/>
    <w:rsid w:val="004D0322"/>
    <w:rsid w:val="004D2052"/>
    <w:rsid w:val="004E0833"/>
    <w:rsid w:val="004E28C6"/>
    <w:rsid w:val="004F138F"/>
    <w:rsid w:val="00500C61"/>
    <w:rsid w:val="00502144"/>
    <w:rsid w:val="0050670B"/>
    <w:rsid w:val="00510D22"/>
    <w:rsid w:val="005141E8"/>
    <w:rsid w:val="005328D8"/>
    <w:rsid w:val="00534D4F"/>
    <w:rsid w:val="00550C99"/>
    <w:rsid w:val="00553413"/>
    <w:rsid w:val="0055551E"/>
    <w:rsid w:val="00555871"/>
    <w:rsid w:val="00577E2E"/>
    <w:rsid w:val="0058369E"/>
    <w:rsid w:val="005878D8"/>
    <w:rsid w:val="00593314"/>
    <w:rsid w:val="00594496"/>
    <w:rsid w:val="005B61A7"/>
    <w:rsid w:val="005C6618"/>
    <w:rsid w:val="005D6421"/>
    <w:rsid w:val="005F17A3"/>
    <w:rsid w:val="005F1B32"/>
    <w:rsid w:val="00602C13"/>
    <w:rsid w:val="00603FD5"/>
    <w:rsid w:val="0061680F"/>
    <w:rsid w:val="00616DC8"/>
    <w:rsid w:val="00644A1F"/>
    <w:rsid w:val="0064570B"/>
    <w:rsid w:val="006533E4"/>
    <w:rsid w:val="00653469"/>
    <w:rsid w:val="00657B49"/>
    <w:rsid w:val="00660DE4"/>
    <w:rsid w:val="00662304"/>
    <w:rsid w:val="0066241C"/>
    <w:rsid w:val="0066560D"/>
    <w:rsid w:val="0067014A"/>
    <w:rsid w:val="0068724F"/>
    <w:rsid w:val="00693358"/>
    <w:rsid w:val="00697A12"/>
    <w:rsid w:val="006A1688"/>
    <w:rsid w:val="006A1DEF"/>
    <w:rsid w:val="006A5E4A"/>
    <w:rsid w:val="006B1119"/>
    <w:rsid w:val="006C14C5"/>
    <w:rsid w:val="006C4AF4"/>
    <w:rsid w:val="006D3F2F"/>
    <w:rsid w:val="006D7B2B"/>
    <w:rsid w:val="006E0A65"/>
    <w:rsid w:val="006E3536"/>
    <w:rsid w:val="006F4B65"/>
    <w:rsid w:val="006F4D56"/>
    <w:rsid w:val="006F5547"/>
    <w:rsid w:val="0070342B"/>
    <w:rsid w:val="00714488"/>
    <w:rsid w:val="00716CBF"/>
    <w:rsid w:val="00717B1A"/>
    <w:rsid w:val="00722A9F"/>
    <w:rsid w:val="007254A7"/>
    <w:rsid w:val="00754F33"/>
    <w:rsid w:val="00755F68"/>
    <w:rsid w:val="00762CD4"/>
    <w:rsid w:val="00763447"/>
    <w:rsid w:val="00776C21"/>
    <w:rsid w:val="00777ED7"/>
    <w:rsid w:val="007A0363"/>
    <w:rsid w:val="007A2584"/>
    <w:rsid w:val="007A330D"/>
    <w:rsid w:val="007B794C"/>
    <w:rsid w:val="007B7BDB"/>
    <w:rsid w:val="007C363F"/>
    <w:rsid w:val="007C57D9"/>
    <w:rsid w:val="007E57ED"/>
    <w:rsid w:val="0081533C"/>
    <w:rsid w:val="00830085"/>
    <w:rsid w:val="00835666"/>
    <w:rsid w:val="0085439B"/>
    <w:rsid w:val="00855777"/>
    <w:rsid w:val="00856E23"/>
    <w:rsid w:val="00864D93"/>
    <w:rsid w:val="00875E90"/>
    <w:rsid w:val="0089026B"/>
    <w:rsid w:val="00895093"/>
    <w:rsid w:val="008A2D94"/>
    <w:rsid w:val="008B05C3"/>
    <w:rsid w:val="008B4965"/>
    <w:rsid w:val="008C423F"/>
    <w:rsid w:val="008D1ABD"/>
    <w:rsid w:val="008D34DC"/>
    <w:rsid w:val="008E5109"/>
    <w:rsid w:val="008F643A"/>
    <w:rsid w:val="008F70D1"/>
    <w:rsid w:val="0090137A"/>
    <w:rsid w:val="009037CC"/>
    <w:rsid w:val="0091171B"/>
    <w:rsid w:val="009261EE"/>
    <w:rsid w:val="00935986"/>
    <w:rsid w:val="00936068"/>
    <w:rsid w:val="00942566"/>
    <w:rsid w:val="009517CC"/>
    <w:rsid w:val="0095318A"/>
    <w:rsid w:val="0095373D"/>
    <w:rsid w:val="00956AAB"/>
    <w:rsid w:val="009615D4"/>
    <w:rsid w:val="00967564"/>
    <w:rsid w:val="00967DDA"/>
    <w:rsid w:val="00974677"/>
    <w:rsid w:val="009827C2"/>
    <w:rsid w:val="00994BFC"/>
    <w:rsid w:val="00997C60"/>
    <w:rsid w:val="009A053A"/>
    <w:rsid w:val="009A2F17"/>
    <w:rsid w:val="009B467B"/>
    <w:rsid w:val="009C006B"/>
    <w:rsid w:val="009C5432"/>
    <w:rsid w:val="009D24F5"/>
    <w:rsid w:val="009D64B5"/>
    <w:rsid w:val="009E3E87"/>
    <w:rsid w:val="009E4944"/>
    <w:rsid w:val="009F1343"/>
    <w:rsid w:val="009F4751"/>
    <w:rsid w:val="00A01813"/>
    <w:rsid w:val="00A036C8"/>
    <w:rsid w:val="00A13664"/>
    <w:rsid w:val="00A22603"/>
    <w:rsid w:val="00A24EF4"/>
    <w:rsid w:val="00A27FAA"/>
    <w:rsid w:val="00A27FD6"/>
    <w:rsid w:val="00A33747"/>
    <w:rsid w:val="00A40661"/>
    <w:rsid w:val="00A65856"/>
    <w:rsid w:val="00A70FFA"/>
    <w:rsid w:val="00A720D9"/>
    <w:rsid w:val="00A76D04"/>
    <w:rsid w:val="00A90151"/>
    <w:rsid w:val="00A9076B"/>
    <w:rsid w:val="00A9359B"/>
    <w:rsid w:val="00AA163B"/>
    <w:rsid w:val="00AB5F12"/>
    <w:rsid w:val="00AB6931"/>
    <w:rsid w:val="00AB7687"/>
    <w:rsid w:val="00AC0558"/>
    <w:rsid w:val="00AC26CD"/>
    <w:rsid w:val="00AD1D13"/>
    <w:rsid w:val="00AD53F7"/>
    <w:rsid w:val="00AF2097"/>
    <w:rsid w:val="00B03D6F"/>
    <w:rsid w:val="00B153EB"/>
    <w:rsid w:val="00B17426"/>
    <w:rsid w:val="00B23603"/>
    <w:rsid w:val="00B255CB"/>
    <w:rsid w:val="00B32D6C"/>
    <w:rsid w:val="00B3363E"/>
    <w:rsid w:val="00B341BA"/>
    <w:rsid w:val="00B3749D"/>
    <w:rsid w:val="00B37C50"/>
    <w:rsid w:val="00B635B4"/>
    <w:rsid w:val="00B65DAA"/>
    <w:rsid w:val="00B65FFB"/>
    <w:rsid w:val="00B66B2F"/>
    <w:rsid w:val="00B66F91"/>
    <w:rsid w:val="00B74F7F"/>
    <w:rsid w:val="00B75B08"/>
    <w:rsid w:val="00B8702D"/>
    <w:rsid w:val="00B87859"/>
    <w:rsid w:val="00B90DE8"/>
    <w:rsid w:val="00B91D47"/>
    <w:rsid w:val="00BA3CB8"/>
    <w:rsid w:val="00BA4615"/>
    <w:rsid w:val="00BA7623"/>
    <w:rsid w:val="00BB14A2"/>
    <w:rsid w:val="00BC7E70"/>
    <w:rsid w:val="00BE2C26"/>
    <w:rsid w:val="00BE721E"/>
    <w:rsid w:val="00BF68C8"/>
    <w:rsid w:val="00C01E68"/>
    <w:rsid w:val="00C10AA4"/>
    <w:rsid w:val="00C11924"/>
    <w:rsid w:val="00C1443F"/>
    <w:rsid w:val="00C2586A"/>
    <w:rsid w:val="00C326F9"/>
    <w:rsid w:val="00C37A29"/>
    <w:rsid w:val="00C41DED"/>
    <w:rsid w:val="00C52468"/>
    <w:rsid w:val="00C539AB"/>
    <w:rsid w:val="00C55C51"/>
    <w:rsid w:val="00C560C0"/>
    <w:rsid w:val="00C70EFC"/>
    <w:rsid w:val="00C859DD"/>
    <w:rsid w:val="00C87B18"/>
    <w:rsid w:val="00C908D9"/>
    <w:rsid w:val="00C932F3"/>
    <w:rsid w:val="00C97AB2"/>
    <w:rsid w:val="00CD38AF"/>
    <w:rsid w:val="00CD42AE"/>
    <w:rsid w:val="00CD61EB"/>
    <w:rsid w:val="00CF02F0"/>
    <w:rsid w:val="00CF0BD2"/>
    <w:rsid w:val="00D16F74"/>
    <w:rsid w:val="00D515DF"/>
    <w:rsid w:val="00D567C3"/>
    <w:rsid w:val="00D60649"/>
    <w:rsid w:val="00D61E88"/>
    <w:rsid w:val="00D73211"/>
    <w:rsid w:val="00D82889"/>
    <w:rsid w:val="00D83923"/>
    <w:rsid w:val="00D8483E"/>
    <w:rsid w:val="00D9419D"/>
    <w:rsid w:val="00DA0699"/>
    <w:rsid w:val="00DC2C5B"/>
    <w:rsid w:val="00DD003E"/>
    <w:rsid w:val="00DE43D1"/>
    <w:rsid w:val="00DF4E3E"/>
    <w:rsid w:val="00E0453D"/>
    <w:rsid w:val="00E05FA6"/>
    <w:rsid w:val="00E13894"/>
    <w:rsid w:val="00E25474"/>
    <w:rsid w:val="00E32F93"/>
    <w:rsid w:val="00E42E3C"/>
    <w:rsid w:val="00E463D5"/>
    <w:rsid w:val="00E4692A"/>
    <w:rsid w:val="00E54B2B"/>
    <w:rsid w:val="00E757B9"/>
    <w:rsid w:val="00E82922"/>
    <w:rsid w:val="00E87D20"/>
    <w:rsid w:val="00E94748"/>
    <w:rsid w:val="00EA1943"/>
    <w:rsid w:val="00EA1EF0"/>
    <w:rsid w:val="00EB3747"/>
    <w:rsid w:val="00EC5232"/>
    <w:rsid w:val="00EE1119"/>
    <w:rsid w:val="00EE60FC"/>
    <w:rsid w:val="00EE62EE"/>
    <w:rsid w:val="00EE6F14"/>
    <w:rsid w:val="00EF3F23"/>
    <w:rsid w:val="00EF783C"/>
    <w:rsid w:val="00F0226B"/>
    <w:rsid w:val="00F02291"/>
    <w:rsid w:val="00F04BC9"/>
    <w:rsid w:val="00F162D4"/>
    <w:rsid w:val="00F4010B"/>
    <w:rsid w:val="00F459F3"/>
    <w:rsid w:val="00F4702C"/>
    <w:rsid w:val="00F505B8"/>
    <w:rsid w:val="00F53397"/>
    <w:rsid w:val="00F61B3D"/>
    <w:rsid w:val="00F634F6"/>
    <w:rsid w:val="00F6366D"/>
    <w:rsid w:val="00F64343"/>
    <w:rsid w:val="00F6495D"/>
    <w:rsid w:val="00F70B90"/>
    <w:rsid w:val="00F82390"/>
    <w:rsid w:val="00F863F7"/>
    <w:rsid w:val="00F87B07"/>
    <w:rsid w:val="00F90F60"/>
    <w:rsid w:val="00F93598"/>
    <w:rsid w:val="00F94880"/>
    <w:rsid w:val="00F955F6"/>
    <w:rsid w:val="00FA6CA9"/>
    <w:rsid w:val="00FB0D65"/>
    <w:rsid w:val="00FB12BB"/>
    <w:rsid w:val="00FB4A9F"/>
    <w:rsid w:val="00FC2BC4"/>
    <w:rsid w:val="00FC2D8B"/>
    <w:rsid w:val="00FD0FBF"/>
    <w:rsid w:val="00FD14FA"/>
    <w:rsid w:val="00FD3306"/>
    <w:rsid w:val="00FE57D8"/>
    <w:rsid w:val="00FF521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23ED3"/>
  <w15:chartTrackingRefBased/>
  <w15:docId w15:val="{8082FC75-0D1B-4958-ADF5-A154CAFEE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qFormat="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semiHidden/>
    <w:qFormat/>
    <w:rsid w:val="00F6366D"/>
    <w:pPr>
      <w:keepNext/>
      <w:keepLines/>
      <w:spacing w:before="100" w:after="100" w:line="240" w:lineRule="atLeast"/>
      <w:outlineLvl w:val="5"/>
    </w:pPr>
    <w:rPr>
      <w:rFonts w:asciiTheme="majorHAnsi" w:eastAsiaTheme="majorEastAsia" w:hAnsiTheme="majorHAnsi" w:cstheme="majorBidi"/>
      <w:i/>
      <w:iCs/>
      <w:color w:val="00B2A9" w:themeColor="text2"/>
      <w:szCs w:val="20"/>
      <w:lang w:eastAsia="en-AU"/>
    </w:rPr>
  </w:style>
  <w:style w:type="paragraph" w:styleId="Heading7">
    <w:name w:val="heading 7"/>
    <w:basedOn w:val="Normal"/>
    <w:next w:val="Normal"/>
    <w:link w:val="Heading7Char"/>
    <w:semiHidden/>
    <w:rsid w:val="00F6366D"/>
    <w:pPr>
      <w:keepNext/>
      <w:keepLines/>
      <w:spacing w:before="2820" w:after="180" w:line="240" w:lineRule="atLeast"/>
      <w:outlineLvl w:val="6"/>
    </w:pPr>
    <w:rPr>
      <w:rFonts w:asciiTheme="majorHAnsi" w:eastAsiaTheme="majorEastAsia" w:hAnsiTheme="majorHAnsi" w:cstheme="majorBidi"/>
      <w:b/>
      <w:iCs/>
      <w:color w:val="FFFFFF"/>
      <w:szCs w:val="20"/>
      <w:lang w:eastAsia="en-AU"/>
    </w:rPr>
  </w:style>
  <w:style w:type="paragraph" w:styleId="Heading8">
    <w:name w:val="heading 8"/>
    <w:aliases w:val="Appendix Title"/>
    <w:basedOn w:val="Normal"/>
    <w:next w:val="BodyText"/>
    <w:link w:val="Heading8Char"/>
    <w:uiPriority w:val="1"/>
    <w:semiHidden/>
    <w:rsid w:val="00F6366D"/>
    <w:pPr>
      <w:keepNext/>
      <w:keepLines/>
      <w:pageBreakBefore/>
      <w:framePr w:w="11907" w:h="1985" w:hRule="exact" w:hSpace="11340" w:vSpace="284" w:wrap="around" w:vAnchor="page" w:hAnchor="page" w:yAlign="top"/>
      <w:numPr>
        <w:numId w:val="12"/>
      </w:numPr>
      <w:tabs>
        <w:tab w:val="clear" w:pos="3686"/>
        <w:tab w:val="num" w:pos="1209"/>
      </w:tabs>
      <w:spacing w:before="1300" w:after="440" w:line="440" w:lineRule="exact"/>
      <w:ind w:left="1209" w:right="1134" w:hanging="360"/>
      <w:outlineLvl w:val="7"/>
    </w:pPr>
    <w:rPr>
      <w:rFonts w:asciiTheme="majorHAnsi" w:eastAsiaTheme="majorEastAsia" w:hAnsiTheme="majorHAnsi" w:cstheme="majorBidi"/>
      <w:b/>
      <w:color w:val="00B2A9" w:themeColor="text2"/>
      <w:sz w:val="40"/>
      <w:szCs w:val="20"/>
      <w:lang w:eastAsia="en-AU"/>
    </w:rPr>
  </w:style>
  <w:style w:type="paragraph" w:styleId="Heading9">
    <w:name w:val="heading 9"/>
    <w:aliases w:val="Appendix Heading 1"/>
    <w:basedOn w:val="Normal"/>
    <w:next w:val="BodyText"/>
    <w:link w:val="Heading9Char"/>
    <w:uiPriority w:val="1"/>
    <w:semiHidden/>
    <w:rsid w:val="00F6366D"/>
    <w:pPr>
      <w:keepNext/>
      <w:keepLines/>
      <w:tabs>
        <w:tab w:val="left" w:pos="1559"/>
        <w:tab w:val="left" w:pos="1843"/>
        <w:tab w:val="left" w:pos="2126"/>
        <w:tab w:val="left" w:pos="2410"/>
      </w:tabs>
      <w:spacing w:before="100" w:after="100" w:line="280" w:lineRule="exact"/>
      <w:outlineLvl w:val="8"/>
    </w:pPr>
    <w:rPr>
      <w:rFonts w:eastAsia="Times New Roman" w:cs="Arial"/>
      <w:b/>
      <w:color w:val="00B2A9" w:themeColor="text2"/>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qFormat/>
    <w:rsid w:val="00027052"/>
    <w:pPr>
      <w:spacing w:after="0" w:line="240" w:lineRule="auto"/>
    </w:pPr>
    <w:rPr>
      <w:sz w:val="20"/>
    </w:rPr>
  </w:style>
  <w:style w:type="paragraph" w:styleId="ListBullet">
    <w:name w:val="List Bullet"/>
    <w:basedOn w:val="Normal"/>
    <w:unhideWhenUsed/>
    <w:qFormat/>
    <w:rsid w:val="0061680F"/>
    <w:pPr>
      <w:numPr>
        <w:numId w:val="8"/>
      </w:numPr>
      <w:contextualSpacing/>
    </w:pPr>
  </w:style>
  <w:style w:type="paragraph" w:styleId="ListBullet2">
    <w:name w:val="List Bullet 2"/>
    <w:basedOn w:val="Normal"/>
    <w:unhideWhenUsed/>
    <w:qFormat/>
    <w:rsid w:val="0061680F"/>
    <w:pPr>
      <w:numPr>
        <w:ilvl w:val="1"/>
        <w:numId w:val="8"/>
      </w:numPr>
      <w:contextualSpacing/>
    </w:pPr>
  </w:style>
  <w:style w:type="paragraph" w:styleId="ListNumber">
    <w:name w:val="List Number"/>
    <w:basedOn w:val="Normal"/>
    <w:unhideWhenUsed/>
    <w:qFormat/>
    <w:rsid w:val="00D16F74"/>
    <w:pPr>
      <w:numPr>
        <w:numId w:val="4"/>
      </w:numPr>
      <w:contextualSpacing/>
    </w:pPr>
  </w:style>
  <w:style w:type="numbering" w:customStyle="1" w:styleId="Bullets">
    <w:name w:val="Bullets"/>
    <w:uiPriority w:val="99"/>
    <w:rsid w:val="0061680F"/>
    <w:pPr>
      <w:numPr>
        <w:numId w:val="1"/>
      </w:numPr>
    </w:pPr>
  </w:style>
  <w:style w:type="character" w:customStyle="1" w:styleId="Heading1Char">
    <w:name w:val="Heading 1 Char"/>
    <w:basedOn w:val="DefaultParagraphFont"/>
    <w:link w:val="Heading1"/>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4"/>
      </w:numPr>
      <w:contextualSpacing/>
    </w:pPr>
  </w:style>
  <w:style w:type="character" w:customStyle="1" w:styleId="Heading2Char">
    <w:name w:val="Heading 2 Char"/>
    <w:basedOn w:val="DefaultParagraphFont"/>
    <w:link w:val="Heading2"/>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nhideWhenUsed/>
    <w:rsid w:val="00C37A29"/>
    <w:pPr>
      <w:tabs>
        <w:tab w:val="center" w:pos="4513"/>
        <w:tab w:val="right" w:pos="9026"/>
      </w:tabs>
      <w:spacing w:after="0"/>
    </w:pPr>
  </w:style>
  <w:style w:type="character" w:customStyle="1" w:styleId="HeaderChar">
    <w:name w:val="Header Char"/>
    <w:basedOn w:val="DefaultParagraphFont"/>
    <w:link w:val="Header"/>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2"/>
      </w:numPr>
    </w:pPr>
  </w:style>
  <w:style w:type="paragraph" w:styleId="ListBullet3">
    <w:name w:val="List Bullet 3"/>
    <w:basedOn w:val="Normal"/>
    <w:unhideWhenUsed/>
    <w:rsid w:val="0061680F"/>
    <w:pPr>
      <w:numPr>
        <w:ilvl w:val="2"/>
        <w:numId w:val="8"/>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rsid w:val="00F53397"/>
    <w:rPr>
      <w:rFonts w:asciiTheme="majorHAnsi" w:eastAsiaTheme="majorEastAsia" w:hAnsiTheme="majorHAnsi" w:cstheme="majorBidi"/>
      <w:b/>
      <w:iCs/>
    </w:rPr>
  </w:style>
  <w:style w:type="character" w:customStyle="1" w:styleId="Heading5Char">
    <w:name w:val="Heading 5 Char"/>
    <w:basedOn w:val="DefaultParagraphFont"/>
    <w:link w:val="Heading5"/>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99"/>
    <w:rsid w:val="00B90DE8"/>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95959" w:themeColor="text1" w:themeTint="A6"/>
      <w:kern w:val="28"/>
      <w:sz w:val="52"/>
      <w:szCs w:val="56"/>
    </w:rPr>
  </w:style>
  <w:style w:type="character" w:customStyle="1" w:styleId="TitleChar">
    <w:name w:val="Title Char"/>
    <w:basedOn w:val="DefaultParagraphFont"/>
    <w:link w:val="Title"/>
    <w:uiPriority w:val="99"/>
    <w:rsid w:val="00B90DE8"/>
    <w:rPr>
      <w:rFonts w:asciiTheme="majorHAnsi" w:eastAsiaTheme="majorEastAsia" w:hAnsiTheme="majorHAnsi" w:cstheme="majorBidi"/>
      <w:color w:val="595959" w:themeColor="text1" w:themeTint="A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5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99"/>
    <w:rsid w:val="009F4751"/>
    <w:pPr>
      <w:framePr w:w="4536" w:h="1134" w:wrap="around" w:y="4934"/>
    </w:pPr>
    <w:rPr>
      <w:sz w:val="40"/>
    </w:rPr>
  </w:style>
  <w:style w:type="character" w:customStyle="1" w:styleId="SubtitleChar">
    <w:name w:val="Subtitle Char"/>
    <w:basedOn w:val="DefaultParagraphFont"/>
    <w:link w:val="Subtitle"/>
    <w:uiPriority w:val="99"/>
    <w:rsid w:val="009F4751"/>
    <w:rPr>
      <w:rFonts w:asciiTheme="majorHAnsi" w:eastAsiaTheme="majorEastAsia" w:hAnsiTheme="majorHAnsi" w:cstheme="majorBidi"/>
      <w:color w:val="595959" w:themeColor="text1" w:themeTint="A6"/>
      <w:kern w:val="28"/>
      <w:sz w:val="40"/>
      <w:szCs w:val="56"/>
    </w:rPr>
  </w:style>
  <w:style w:type="paragraph" w:styleId="TOCHeading">
    <w:name w:val="TOC Heading"/>
    <w:basedOn w:val="Heading1"/>
    <w:next w:val="Normal"/>
    <w:uiPriority w:val="99"/>
    <w:unhideWhenUsed/>
    <w:rsid w:val="00F70B90"/>
    <w:pPr>
      <w:spacing w:after="0" w:line="259" w:lineRule="auto"/>
      <w:outlineLvl w:val="9"/>
    </w:pPr>
    <w:rPr>
      <w:lang w:val="en-US"/>
    </w:rPr>
  </w:style>
  <w:style w:type="paragraph" w:styleId="TOC1">
    <w:name w:val="toc 1"/>
    <w:basedOn w:val="Normal"/>
    <w:next w:val="Normal"/>
    <w:autoRedefine/>
    <w:uiPriority w:val="39"/>
    <w:unhideWhenUsed/>
    <w:rsid w:val="00716CBF"/>
    <w:pPr>
      <w:tabs>
        <w:tab w:val="right" w:leader="underscore"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6B1119"/>
    <w:pPr>
      <w:spacing w:before="60"/>
    </w:pPr>
    <w:rPr>
      <w:color w:val="595959" w:themeColor="text1" w:themeTint="A6"/>
    </w:rPr>
  </w:style>
  <w:style w:type="character" w:customStyle="1" w:styleId="GreyTextChar">
    <w:name w:val="Grey Text Char"/>
    <w:basedOn w:val="DefaultParagraphFont"/>
    <w:link w:val="GreyText"/>
    <w:uiPriority w:val="1"/>
    <w:rsid w:val="006B1119"/>
    <w:rPr>
      <w:color w:val="595959" w:themeColor="text1" w:themeTint="A6"/>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ilvl w:val="3"/>
        <w:numId w:val="8"/>
      </w:numPr>
      <w:contextualSpacing/>
    </w:pPr>
  </w:style>
  <w:style w:type="paragraph" w:customStyle="1" w:styleId="Heading1-Numbered0">
    <w:name w:val="Heading 1 - Numbered"/>
    <w:basedOn w:val="Heading1"/>
    <w:next w:val="Normal"/>
    <w:link w:val="Heading1-NumberedChar0"/>
    <w:uiPriority w:val="9"/>
    <w:qFormat/>
    <w:rsid w:val="00895093"/>
    <w:pPr>
      <w:ind w:left="567" w:hanging="567"/>
      <w:contextualSpacing/>
    </w:pPr>
  </w:style>
  <w:style w:type="paragraph" w:customStyle="1" w:styleId="Heading2-Numbered0">
    <w:name w:val="Heading 2 - Numbered"/>
    <w:basedOn w:val="Heading2"/>
    <w:next w:val="Normal"/>
    <w:link w:val="Heading2-NumberedChar0"/>
    <w:uiPriority w:val="9"/>
    <w:qFormat/>
    <w:rsid w:val="00895093"/>
    <w:p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imagecover">
    <w:name w:val="Subtitle-image cover"/>
    <w:basedOn w:val="Subtitle"/>
    <w:link w:val="Subtitle-imagecoverChar"/>
    <w:rsid w:val="00F0226B"/>
    <w:pPr>
      <w:framePr w:w="5103" w:h="2268" w:hRule="exact" w:wrap="around" w:y="1702"/>
      <w:spacing w:before="240"/>
    </w:pPr>
  </w:style>
  <w:style w:type="paragraph" w:customStyle="1" w:styleId="Sectioncover-Title">
    <w:name w:val="Section cover-Title"/>
    <w:basedOn w:val="Title"/>
    <w:rsid w:val="009A053A"/>
    <w:pPr>
      <w:framePr w:wrap="around"/>
    </w:pPr>
    <w:rPr>
      <w:sz w:val="44"/>
    </w:rPr>
  </w:style>
  <w:style w:type="character" w:customStyle="1" w:styleId="Subtitle-imagecoverChar">
    <w:name w:val="Subtitle-image cover Char"/>
    <w:basedOn w:val="SubtitleChar"/>
    <w:link w:val="Subtitle-imagecover"/>
    <w:rsid w:val="00F0226B"/>
    <w:rPr>
      <w:rFonts w:asciiTheme="majorHAnsi" w:eastAsiaTheme="majorEastAsia" w:hAnsiTheme="majorHAnsi" w:cstheme="majorBidi"/>
      <w:color w:val="595959" w:themeColor="text1" w:themeTint="A6"/>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Coverlogo">
    <w:name w:val="Cover logo"/>
    <w:basedOn w:val="Normal"/>
    <w:link w:val="CoverlogoChar"/>
    <w:rsid w:val="006B1119"/>
    <w:pPr>
      <w:framePr w:w="2835" w:wrap="around" w:vAnchor="page" w:hAnchor="page" w:x="8506" w:y="14947" w:anchorLock="1"/>
      <w:spacing w:before="0" w:after="160" w:line="259" w:lineRule="auto"/>
    </w:pPr>
    <w:rPr>
      <w:noProof/>
    </w:rPr>
  </w:style>
  <w:style w:type="character" w:customStyle="1" w:styleId="CoverlogoChar">
    <w:name w:val="Cover logo Char"/>
    <w:basedOn w:val="DefaultParagraphFont"/>
    <w:link w:val="Coverlogo"/>
    <w:rsid w:val="006B1119"/>
    <w:rPr>
      <w:noProof/>
      <w:sz w:val="20"/>
    </w:rPr>
  </w:style>
  <w:style w:type="paragraph" w:styleId="BodyText">
    <w:name w:val="Body Text"/>
    <w:basedOn w:val="Normal"/>
    <w:link w:val="BodyTextChar"/>
    <w:qFormat/>
    <w:rsid w:val="00E82922"/>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E82922"/>
    <w:rPr>
      <w:rFonts w:eastAsia="Times New Roman" w:cs="Times New Roman"/>
      <w:color w:val="000000" w:themeColor="text1"/>
      <w:sz w:val="20"/>
      <w:szCs w:val="20"/>
    </w:rPr>
  </w:style>
  <w:style w:type="character" w:styleId="FollowedHyperlink">
    <w:name w:val="FollowedHyperlink"/>
    <w:basedOn w:val="DefaultParagraphFont"/>
    <w:unhideWhenUsed/>
    <w:rsid w:val="00332711"/>
    <w:rPr>
      <w:color w:val="53565A" w:themeColor="followedHyperlink"/>
      <w:u w:val="single"/>
    </w:rPr>
  </w:style>
  <w:style w:type="character" w:styleId="UnresolvedMention">
    <w:name w:val="Unresolved Mention"/>
    <w:basedOn w:val="DefaultParagraphFont"/>
    <w:uiPriority w:val="99"/>
    <w:unhideWhenUsed/>
    <w:rsid w:val="006F4B65"/>
    <w:rPr>
      <w:color w:val="605E5C"/>
      <w:shd w:val="clear" w:color="auto" w:fill="E1DFDD"/>
    </w:rPr>
  </w:style>
  <w:style w:type="character" w:customStyle="1" w:styleId="Heading6Char">
    <w:name w:val="Heading 6 Char"/>
    <w:basedOn w:val="DefaultParagraphFont"/>
    <w:link w:val="Heading6"/>
    <w:semiHidden/>
    <w:rsid w:val="00F6366D"/>
    <w:rPr>
      <w:rFonts w:asciiTheme="majorHAnsi" w:eastAsiaTheme="majorEastAsia" w:hAnsiTheme="majorHAnsi" w:cstheme="majorBidi"/>
      <w:i/>
      <w:iCs/>
      <w:color w:val="00B2A9" w:themeColor="text2"/>
      <w:sz w:val="20"/>
      <w:szCs w:val="20"/>
      <w:lang w:eastAsia="en-AU"/>
    </w:rPr>
  </w:style>
  <w:style w:type="character" w:customStyle="1" w:styleId="Heading7Char">
    <w:name w:val="Heading 7 Char"/>
    <w:basedOn w:val="DefaultParagraphFont"/>
    <w:link w:val="Heading7"/>
    <w:semiHidden/>
    <w:rsid w:val="00F6366D"/>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uiPriority w:val="1"/>
    <w:semiHidden/>
    <w:rsid w:val="00F6366D"/>
    <w:rPr>
      <w:rFonts w:asciiTheme="majorHAnsi" w:eastAsiaTheme="majorEastAsia" w:hAnsiTheme="majorHAnsi" w:cstheme="majorBidi"/>
      <w:b/>
      <w:color w:val="00B2A9" w:themeColor="text2"/>
      <w:sz w:val="40"/>
      <w:szCs w:val="20"/>
      <w:lang w:eastAsia="en-AU"/>
    </w:rPr>
  </w:style>
  <w:style w:type="character" w:customStyle="1" w:styleId="Heading9Char">
    <w:name w:val="Heading 9 Char"/>
    <w:aliases w:val="Appendix Heading 1 Char"/>
    <w:basedOn w:val="DefaultParagraphFont"/>
    <w:link w:val="Heading9"/>
    <w:uiPriority w:val="1"/>
    <w:semiHidden/>
    <w:rsid w:val="00F6366D"/>
    <w:rPr>
      <w:rFonts w:eastAsia="Times New Roman" w:cs="Arial"/>
      <w:b/>
      <w:color w:val="00B2A9" w:themeColor="text2"/>
      <w:sz w:val="24"/>
      <w:szCs w:val="20"/>
      <w:lang w:eastAsia="en-AU"/>
    </w:rPr>
  </w:style>
  <w:style w:type="paragraph" w:customStyle="1" w:styleId="xDisclaimertext3">
    <w:name w:val="xDisclaimer text 3"/>
    <w:basedOn w:val="xDisclaimerText"/>
    <w:semiHidden/>
    <w:rsid w:val="00F6366D"/>
    <w:pPr>
      <w:spacing w:before="60" w:after="60"/>
    </w:pPr>
  </w:style>
  <w:style w:type="character" w:styleId="PageNumber">
    <w:name w:val="page number"/>
    <w:basedOn w:val="DefaultParagraphFont"/>
    <w:semiHidden/>
    <w:rsid w:val="00F6366D"/>
    <w:rPr>
      <w:rFonts w:ascii="Arial" w:hAnsi="Arial"/>
      <w:b/>
      <w:color w:val="auto"/>
      <w:sz w:val="16"/>
    </w:rPr>
  </w:style>
  <w:style w:type="paragraph" w:customStyle="1" w:styleId="FooterOdd">
    <w:name w:val="Footer Odd"/>
    <w:next w:val="Footer"/>
    <w:semiHidden/>
    <w:rsid w:val="00F6366D"/>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semiHidden/>
    <w:rsid w:val="00F6366D"/>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semiHidden/>
    <w:rsid w:val="00F6366D"/>
    <w:pPr>
      <w:ind w:right="28"/>
    </w:pPr>
    <w:rPr>
      <w:b/>
      <w:color w:val="CEDC00" w:themeColor="accent1"/>
    </w:rPr>
  </w:style>
  <w:style w:type="paragraph" w:customStyle="1" w:styleId="FootnoteSeparator">
    <w:name w:val="Footnote Separator"/>
    <w:basedOn w:val="Normal"/>
    <w:unhideWhenUsed/>
    <w:rsid w:val="00F6366D"/>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F6366D"/>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F6366D"/>
    <w:rPr>
      <w:i/>
    </w:rPr>
  </w:style>
  <w:style w:type="numbering" w:styleId="1ai">
    <w:name w:val="Outline List 1"/>
    <w:basedOn w:val="NoList"/>
    <w:rsid w:val="00F6366D"/>
    <w:pPr>
      <w:numPr>
        <w:numId w:val="10"/>
      </w:numPr>
    </w:pPr>
  </w:style>
  <w:style w:type="paragraph" w:styleId="BalloonText">
    <w:name w:val="Balloon Text"/>
    <w:basedOn w:val="Normal"/>
    <w:link w:val="BalloonTextChar"/>
    <w:semiHidden/>
    <w:unhideWhenUsed/>
    <w:rsid w:val="00F6366D"/>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semiHidden/>
    <w:rsid w:val="00F6366D"/>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F6366D"/>
    <w:pPr>
      <w:numPr>
        <w:ilvl w:val="1"/>
      </w:numPr>
    </w:pPr>
    <w:rPr>
      <w:bCs/>
    </w:rPr>
  </w:style>
  <w:style w:type="paragraph" w:customStyle="1" w:styleId="TableTextBullet3">
    <w:name w:val="Table Text Bullet 3"/>
    <w:basedOn w:val="TableTextBullet2"/>
    <w:qFormat/>
    <w:rsid w:val="00F6366D"/>
    <w:pPr>
      <w:numPr>
        <w:ilvl w:val="2"/>
      </w:numPr>
    </w:pPr>
    <w:rPr>
      <w:bCs w:val="0"/>
    </w:rPr>
  </w:style>
  <w:style w:type="paragraph" w:customStyle="1" w:styleId="xDoublePic">
    <w:name w:val="xDoublePic"/>
    <w:basedOn w:val="xInlineShape"/>
    <w:semiHidden/>
    <w:rsid w:val="00F6366D"/>
    <w:pPr>
      <w:spacing w:before="0" w:after="0"/>
    </w:pPr>
  </w:style>
  <w:style w:type="paragraph" w:customStyle="1" w:styleId="Footnotes">
    <w:name w:val="Footnotes"/>
    <w:basedOn w:val="Normal"/>
    <w:rsid w:val="00F6366D"/>
    <w:pPr>
      <w:keepLines/>
      <w:numPr>
        <w:numId w:val="14"/>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F6366D"/>
    <w:pPr>
      <w:keepNext/>
      <w:keepLines/>
    </w:pPr>
    <w:rPr>
      <w:b/>
      <w:color w:val="FFFFFF"/>
    </w:rPr>
  </w:style>
  <w:style w:type="character" w:customStyle="1" w:styleId="Superscript">
    <w:name w:val="Superscript"/>
    <w:semiHidden/>
    <w:rsid w:val="00F6366D"/>
    <w:rPr>
      <w:vertAlign w:val="superscript"/>
    </w:rPr>
  </w:style>
  <w:style w:type="character" w:styleId="FootnoteReference">
    <w:name w:val="footnote reference"/>
    <w:basedOn w:val="DefaultParagraphFont"/>
    <w:rsid w:val="00F6366D"/>
    <w:rPr>
      <w:color w:val="000000" w:themeColor="text1"/>
      <w:vertAlign w:val="superscript"/>
    </w:rPr>
  </w:style>
  <w:style w:type="paragraph" w:styleId="FootnoteText">
    <w:name w:val="footnote text"/>
    <w:basedOn w:val="Normal"/>
    <w:link w:val="FootnoteTextChar"/>
    <w:rsid w:val="00F6366D"/>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F6366D"/>
    <w:rPr>
      <w:rFonts w:eastAsia="Times New Roman" w:cs="Arial"/>
      <w:color w:val="000000" w:themeColor="text1"/>
      <w:kern w:val="16"/>
      <w:sz w:val="14"/>
      <w:szCs w:val="20"/>
      <w:lang w:eastAsia="en-AU"/>
    </w:rPr>
  </w:style>
  <w:style w:type="paragraph" w:customStyle="1" w:styleId="TableTextLeft">
    <w:name w:val="Table Text Left"/>
    <w:basedOn w:val="Normal"/>
    <w:qFormat/>
    <w:rsid w:val="00F6366D"/>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F6366D"/>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F6366D"/>
    <w:pPr>
      <w:numPr>
        <w:numId w:val="16"/>
      </w:numPr>
    </w:pPr>
  </w:style>
  <w:style w:type="paragraph" w:customStyle="1" w:styleId="TableTextNumbered">
    <w:name w:val="Table Text Numbered"/>
    <w:basedOn w:val="TableTextLeft"/>
    <w:qFormat/>
    <w:rsid w:val="00F6366D"/>
    <w:pPr>
      <w:numPr>
        <w:numId w:val="11"/>
      </w:numPr>
    </w:pPr>
  </w:style>
  <w:style w:type="paragraph" w:customStyle="1" w:styleId="TableTextNumbered2">
    <w:name w:val="Table Text Numbered 2"/>
    <w:basedOn w:val="TableTextNumbered"/>
    <w:qFormat/>
    <w:rsid w:val="00F6366D"/>
    <w:pPr>
      <w:numPr>
        <w:ilvl w:val="1"/>
      </w:numPr>
    </w:pPr>
  </w:style>
  <w:style w:type="paragraph" w:customStyle="1" w:styleId="TableTextNumbered3">
    <w:name w:val="Table Text Numbered 3"/>
    <w:basedOn w:val="TableTextNumbered2"/>
    <w:qFormat/>
    <w:rsid w:val="00F6366D"/>
    <w:pPr>
      <w:numPr>
        <w:ilvl w:val="2"/>
      </w:numPr>
    </w:pPr>
  </w:style>
  <w:style w:type="paragraph" w:customStyle="1" w:styleId="TableTextLeftBold">
    <w:name w:val="Table Text Left Bold"/>
    <w:basedOn w:val="TableTextLeft"/>
    <w:qFormat/>
    <w:rsid w:val="00F6366D"/>
    <w:rPr>
      <w:b/>
    </w:rPr>
  </w:style>
  <w:style w:type="paragraph" w:customStyle="1" w:styleId="BoldHeading">
    <w:name w:val="Bold Heading"/>
    <w:basedOn w:val="Normal"/>
    <w:next w:val="BodyText"/>
    <w:qFormat/>
    <w:rsid w:val="00F6366D"/>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F6366D"/>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semiHidden/>
    <w:rsid w:val="00F6366D"/>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F6366D"/>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semiHidden/>
    <w:rsid w:val="00F6366D"/>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F6366D"/>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semiHidden/>
    <w:rsid w:val="00F6366D"/>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F6366D"/>
    <w:pPr>
      <w:spacing w:before="240"/>
    </w:pPr>
  </w:style>
  <w:style w:type="paragraph" w:customStyle="1" w:styleId="AppendixHeading3">
    <w:name w:val="Appendix Heading 3"/>
    <w:basedOn w:val="Normal"/>
    <w:next w:val="BodyText"/>
    <w:uiPriority w:val="2"/>
    <w:semiHidden/>
    <w:rsid w:val="00F6366D"/>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F6366D"/>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semiHidden/>
    <w:rsid w:val="00F6366D"/>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semiHidden/>
    <w:rsid w:val="00F6366D"/>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semiHidden/>
    <w:rsid w:val="00F6366D"/>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semiHidden/>
    <w:rsid w:val="00F6366D"/>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F6366D"/>
    <w:pPr>
      <w:spacing w:before="40"/>
      <w:contextualSpacing/>
    </w:pPr>
    <w:rPr>
      <w:sz w:val="16"/>
    </w:rPr>
  </w:style>
  <w:style w:type="paragraph" w:customStyle="1" w:styleId="xEntityDetails">
    <w:name w:val="xEntity Details"/>
    <w:basedOn w:val="xContactDetails"/>
    <w:uiPriority w:val="3"/>
    <w:semiHidden/>
    <w:rsid w:val="00F6366D"/>
    <w:pPr>
      <w:framePr w:wrap="around" w:hAnchor="text"/>
    </w:pPr>
  </w:style>
  <w:style w:type="paragraph" w:customStyle="1" w:styleId="xStatus">
    <w:name w:val="xStatus"/>
    <w:basedOn w:val="Normal"/>
    <w:uiPriority w:val="3"/>
    <w:semiHidden/>
    <w:rsid w:val="00F6366D"/>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semiHidden/>
    <w:rsid w:val="00F6366D"/>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F6366D"/>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F6366D"/>
    <w:rPr>
      <w:rFonts w:eastAsia="Times New Roman" w:cs="Arial"/>
      <w:i/>
      <w:iCs/>
      <w:color w:val="000000" w:themeColor="text1"/>
      <w:sz w:val="20"/>
      <w:szCs w:val="20"/>
      <w:lang w:eastAsia="en-AU"/>
    </w:rPr>
  </w:style>
  <w:style w:type="character" w:styleId="IntenseEmphasis">
    <w:name w:val="Intense Emphasis"/>
    <w:rsid w:val="00F6366D"/>
    <w:rPr>
      <w:b/>
      <w:bCs/>
      <w:i/>
      <w:iCs/>
      <w:color w:val="auto"/>
    </w:rPr>
  </w:style>
  <w:style w:type="paragraph" w:styleId="BlockText">
    <w:name w:val="Block Text"/>
    <w:basedOn w:val="Normal"/>
    <w:semiHidden/>
    <w:unhideWhenUsed/>
    <w:rsid w:val="00F6366D"/>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rsid w:val="00F6366D"/>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rsid w:val="00F6366D"/>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F6366D"/>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F6366D"/>
    <w:pPr>
      <w:keepNext/>
      <w:keepLines/>
    </w:pPr>
    <w:rPr>
      <w:b/>
      <w:szCs w:val="24"/>
    </w:rPr>
  </w:style>
  <w:style w:type="paragraph" w:customStyle="1" w:styleId="PullOutBoxBullet">
    <w:name w:val="Pull Out Box Bullet"/>
    <w:basedOn w:val="PullOutBoxBodyText"/>
    <w:qFormat/>
    <w:rsid w:val="00F6366D"/>
    <w:pPr>
      <w:numPr>
        <w:numId w:val="17"/>
      </w:numPr>
    </w:pPr>
  </w:style>
  <w:style w:type="paragraph" w:customStyle="1" w:styleId="PullOutBoxBullet2">
    <w:name w:val="Pull Out Box Bullet 2"/>
    <w:basedOn w:val="PullOutBoxBodyText"/>
    <w:qFormat/>
    <w:rsid w:val="00F6366D"/>
    <w:pPr>
      <w:numPr>
        <w:ilvl w:val="1"/>
        <w:numId w:val="17"/>
      </w:numPr>
    </w:pPr>
  </w:style>
  <w:style w:type="paragraph" w:customStyle="1" w:styleId="PullOutBoxBullet3">
    <w:name w:val="Pull Out Box Bullet 3"/>
    <w:basedOn w:val="PullOutBoxBodyText"/>
    <w:qFormat/>
    <w:rsid w:val="00F6366D"/>
    <w:pPr>
      <w:numPr>
        <w:ilvl w:val="2"/>
        <w:numId w:val="17"/>
      </w:numPr>
    </w:pPr>
  </w:style>
  <w:style w:type="paragraph" w:customStyle="1" w:styleId="xBackPageWebAddress">
    <w:name w:val="xBack Page Web Address"/>
    <w:basedOn w:val="Normal"/>
    <w:semiHidden/>
    <w:rsid w:val="00F6366D"/>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F6366D"/>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F6366D"/>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semiHidden/>
    <w:rsid w:val="00F6366D"/>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F6366D"/>
    <w:pPr>
      <w:spacing w:before="60" w:after="140" w:line="360" w:lineRule="exact"/>
    </w:pPr>
    <w:rPr>
      <w:rFonts w:eastAsia="Times New Roman" w:cs="Arial"/>
      <w:color w:val="00B2A9" w:themeColor="text2"/>
      <w:sz w:val="32"/>
      <w:szCs w:val="20"/>
      <w:lang w:eastAsia="en-AU"/>
    </w:rPr>
  </w:style>
  <w:style w:type="character" w:customStyle="1" w:styleId="BoldAndItalics">
    <w:name w:val="Bold And Italics"/>
    <w:semiHidden/>
    <w:rsid w:val="00F6366D"/>
    <w:rPr>
      <w:b/>
      <w:i/>
    </w:rPr>
  </w:style>
  <w:style w:type="paragraph" w:customStyle="1" w:styleId="TableTextRight">
    <w:name w:val="Table Text Right"/>
    <w:basedOn w:val="TableTextLeft"/>
    <w:qFormat/>
    <w:rsid w:val="00F6366D"/>
    <w:pPr>
      <w:jc w:val="right"/>
    </w:pPr>
  </w:style>
  <w:style w:type="paragraph" w:customStyle="1" w:styleId="CaptionDescriptive">
    <w:name w:val="Caption Descriptive"/>
    <w:basedOn w:val="BodyText"/>
    <w:next w:val="BodyText"/>
    <w:rsid w:val="00F6366D"/>
    <w:pPr>
      <w:spacing w:after="60" w:line="240" w:lineRule="auto"/>
      <w:ind w:right="227"/>
    </w:pPr>
    <w:rPr>
      <w:i/>
      <w:sz w:val="18"/>
      <w:szCs w:val="14"/>
    </w:rPr>
  </w:style>
  <w:style w:type="table" w:customStyle="1" w:styleId="PullOutBoxTable">
    <w:name w:val="Pull Out Box Table"/>
    <w:basedOn w:val="TableNormal"/>
    <w:uiPriority w:val="99"/>
    <w:rsid w:val="00F6366D"/>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iPriority w:val="99"/>
    <w:unhideWhenUsed/>
    <w:rsid w:val="00F6366D"/>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F6366D"/>
    <w:rPr>
      <w:vertAlign w:val="superscript"/>
    </w:rPr>
  </w:style>
  <w:style w:type="character" w:customStyle="1" w:styleId="MySubscript">
    <w:name w:val="MySubscript"/>
    <w:uiPriority w:val="1"/>
    <w:semiHidden/>
    <w:rsid w:val="00F6366D"/>
    <w:rPr>
      <w:vertAlign w:val="subscript"/>
    </w:rPr>
  </w:style>
  <w:style w:type="character" w:customStyle="1" w:styleId="MySuperscriptItalics">
    <w:name w:val="MySuperscript&amp;Italics"/>
    <w:uiPriority w:val="1"/>
    <w:semiHidden/>
    <w:rsid w:val="00F6366D"/>
    <w:rPr>
      <w:i/>
      <w:vertAlign w:val="superscript"/>
    </w:rPr>
  </w:style>
  <w:style w:type="character" w:customStyle="1" w:styleId="MySubscriptItalics">
    <w:name w:val="MySubscript&amp;Italics"/>
    <w:uiPriority w:val="1"/>
    <w:semiHidden/>
    <w:rsid w:val="00F6366D"/>
    <w:rPr>
      <w:i/>
      <w:vertAlign w:val="subscript"/>
    </w:rPr>
  </w:style>
  <w:style w:type="paragraph" w:customStyle="1" w:styleId="QuoteBullet">
    <w:name w:val="Quote Bullet"/>
    <w:basedOn w:val="Quote"/>
    <w:qFormat/>
    <w:rsid w:val="00F6366D"/>
    <w:pPr>
      <w:numPr>
        <w:numId w:val="15"/>
      </w:numPr>
    </w:pPr>
  </w:style>
  <w:style w:type="paragraph" w:customStyle="1" w:styleId="QuoteBullet2">
    <w:name w:val="Quote Bullet 2"/>
    <w:basedOn w:val="Quote"/>
    <w:qFormat/>
    <w:rsid w:val="00F6366D"/>
    <w:pPr>
      <w:numPr>
        <w:ilvl w:val="1"/>
        <w:numId w:val="15"/>
      </w:numPr>
      <w:tabs>
        <w:tab w:val="clear" w:pos="1134"/>
      </w:tabs>
    </w:pPr>
  </w:style>
  <w:style w:type="character" w:styleId="CommentReference">
    <w:name w:val="annotation reference"/>
    <w:basedOn w:val="DefaultParagraphFont"/>
    <w:uiPriority w:val="99"/>
    <w:semiHidden/>
    <w:rsid w:val="00F6366D"/>
    <w:rPr>
      <w:sz w:val="16"/>
      <w:szCs w:val="16"/>
    </w:rPr>
  </w:style>
  <w:style w:type="paragraph" w:styleId="CommentText">
    <w:name w:val="annotation text"/>
    <w:basedOn w:val="Normal"/>
    <w:link w:val="CommentTextChar"/>
    <w:uiPriority w:val="99"/>
    <w:rsid w:val="00F6366D"/>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rsid w:val="00F6366D"/>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semiHidden/>
    <w:rsid w:val="00F6366D"/>
    <w:rPr>
      <w:b/>
      <w:bCs/>
    </w:rPr>
  </w:style>
  <w:style w:type="character" w:customStyle="1" w:styleId="CommentSubjectChar">
    <w:name w:val="Comment Subject Char"/>
    <w:basedOn w:val="CommentTextChar"/>
    <w:link w:val="CommentSubject"/>
    <w:semiHidden/>
    <w:rsid w:val="00F6366D"/>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F6366D"/>
    <w:pPr>
      <w:numPr>
        <w:numId w:val="13"/>
      </w:numPr>
    </w:pPr>
  </w:style>
  <w:style w:type="paragraph" w:customStyle="1" w:styleId="PullOutBoxNumbered2">
    <w:name w:val="Pull Out Box Numbered 2"/>
    <w:basedOn w:val="PullOutBoxBodyText"/>
    <w:qFormat/>
    <w:rsid w:val="00F6366D"/>
    <w:pPr>
      <w:numPr>
        <w:ilvl w:val="1"/>
        <w:numId w:val="13"/>
      </w:numPr>
    </w:pPr>
  </w:style>
  <w:style w:type="paragraph" w:customStyle="1" w:styleId="PullOutBoxNumbered3">
    <w:name w:val="Pull Out Box Numbered 3"/>
    <w:basedOn w:val="PullOutBoxBodyText"/>
    <w:qFormat/>
    <w:rsid w:val="00F6366D"/>
    <w:pPr>
      <w:numPr>
        <w:ilvl w:val="2"/>
        <w:numId w:val="13"/>
      </w:numPr>
    </w:pPr>
  </w:style>
  <w:style w:type="table" w:styleId="TableGrid1">
    <w:name w:val="Table Grid 1"/>
    <w:basedOn w:val="TableNormal"/>
    <w:rsid w:val="00F6366D"/>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F6366D"/>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F6366D"/>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F6366D"/>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F6366D"/>
    <w:pPr>
      <w:spacing w:before="180" w:after="170"/>
    </w:pPr>
  </w:style>
  <w:style w:type="paragraph" w:customStyle="1" w:styleId="Heading1TopofPage">
    <w:name w:val="Heading 1 Top of Page"/>
    <w:basedOn w:val="Heading1"/>
    <w:next w:val="BodyText"/>
    <w:qFormat/>
    <w:rsid w:val="00F6366D"/>
    <w:pPr>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bCs/>
      <w:color w:val="00B2A9" w:themeColor="text2"/>
      <w:kern w:val="32"/>
      <w:sz w:val="40"/>
      <w:lang w:eastAsia="en-AU"/>
    </w:rPr>
  </w:style>
  <w:style w:type="paragraph" w:customStyle="1" w:styleId="SectionHeading">
    <w:name w:val="Section Heading"/>
    <w:basedOn w:val="Normal"/>
    <w:next w:val="BodyText"/>
    <w:semiHidden/>
    <w:qFormat/>
    <w:rsid w:val="00F6366D"/>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F6366D"/>
    <w:pPr>
      <w:spacing w:before="120" w:line="300" w:lineRule="atLeast"/>
      <w:ind w:left="227" w:right="227"/>
    </w:pPr>
    <w:rPr>
      <w:rFonts w:eastAsia="Times New Roman" w:cs="Arial"/>
      <w:color w:val="FFFFFF"/>
      <w:spacing w:val="-2"/>
      <w:sz w:val="24"/>
      <w:szCs w:val="20"/>
      <w:lang w:eastAsia="en-AU"/>
    </w:rPr>
  </w:style>
  <w:style w:type="table" w:customStyle="1" w:styleId="LogoPlaceholder">
    <w:name w:val="Logo Placeholder"/>
    <w:basedOn w:val="TableNormal"/>
    <w:uiPriority w:val="99"/>
    <w:rsid w:val="00F6366D"/>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F6366D"/>
    <w:pPr>
      <w:jc w:val="right"/>
    </w:pPr>
    <w:rPr>
      <w:rFonts w:cs="Times New Roman"/>
    </w:rPr>
  </w:style>
  <w:style w:type="paragraph" w:customStyle="1" w:styleId="xCoverStatus">
    <w:name w:val="xCoverStatus"/>
    <w:basedOn w:val="Normal"/>
    <w:semiHidden/>
    <w:rsid w:val="00F6366D"/>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F6366D"/>
    <w:pPr>
      <w:jc w:val="center"/>
    </w:pPr>
  </w:style>
  <w:style w:type="paragraph" w:customStyle="1" w:styleId="TableHeadingCentre">
    <w:name w:val="Table Heading Centre"/>
    <w:basedOn w:val="TableHeadingLeft"/>
    <w:qFormat/>
    <w:rsid w:val="00F6366D"/>
    <w:pPr>
      <w:jc w:val="center"/>
    </w:pPr>
  </w:style>
  <w:style w:type="paragraph" w:customStyle="1" w:styleId="Footnotes2">
    <w:name w:val="Footnotes 2"/>
    <w:basedOn w:val="Normal"/>
    <w:rsid w:val="00F6366D"/>
    <w:pPr>
      <w:numPr>
        <w:ilvl w:val="1"/>
        <w:numId w:val="14"/>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F6366D"/>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F6366D"/>
    <w:rPr>
      <w:color w:val="00B2A9" w:themeColor="text2"/>
    </w:rPr>
  </w:style>
  <w:style w:type="paragraph" w:customStyle="1" w:styleId="CaptionImageorFigure">
    <w:name w:val="Caption Image or Figure"/>
    <w:basedOn w:val="Caption"/>
    <w:qFormat/>
    <w:rsid w:val="00F6366D"/>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F6366D"/>
    <w:rPr>
      <w:i w:val="0"/>
      <w:sz w:val="16"/>
    </w:rPr>
  </w:style>
  <w:style w:type="paragraph" w:customStyle="1" w:styleId="ListAlpha">
    <w:name w:val="List Alpha"/>
    <w:basedOn w:val="Normal"/>
    <w:qFormat/>
    <w:rsid w:val="00F6366D"/>
    <w:pPr>
      <w:numPr>
        <w:numId w:val="18"/>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F6366D"/>
    <w:pPr>
      <w:numPr>
        <w:ilvl w:val="1"/>
        <w:numId w:val="18"/>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F6366D"/>
    <w:pPr>
      <w:numPr>
        <w:ilvl w:val="2"/>
        <w:numId w:val="18"/>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F6366D"/>
    <w:rPr>
      <w:b/>
    </w:rPr>
  </w:style>
  <w:style w:type="paragraph" w:customStyle="1" w:styleId="HighlightBoxBullet">
    <w:name w:val="Highlight Box Bullet"/>
    <w:basedOn w:val="HighlightBoxText"/>
    <w:qFormat/>
    <w:rsid w:val="00F6366D"/>
    <w:pPr>
      <w:numPr>
        <w:numId w:val="20"/>
      </w:numPr>
      <w:tabs>
        <w:tab w:val="left" w:pos="454"/>
      </w:tabs>
    </w:pPr>
  </w:style>
  <w:style w:type="character" w:customStyle="1" w:styleId="MyUnderline">
    <w:name w:val="MyUnderline"/>
    <w:uiPriority w:val="1"/>
    <w:semiHidden/>
    <w:rsid w:val="00F6366D"/>
    <w:rPr>
      <w:u w:val="single"/>
      <w:lang w:eastAsia="en-AU"/>
    </w:rPr>
  </w:style>
  <w:style w:type="character" w:customStyle="1" w:styleId="MyBoldItalicsUnderline">
    <w:name w:val="MyBoldItalicsUnderline"/>
    <w:uiPriority w:val="1"/>
    <w:semiHidden/>
    <w:rsid w:val="00F6366D"/>
    <w:rPr>
      <w:b/>
      <w:i/>
      <w:u w:val="single"/>
    </w:rPr>
  </w:style>
  <w:style w:type="character" w:customStyle="1" w:styleId="MyBoldUnderline">
    <w:name w:val="MyBoldUnderline"/>
    <w:uiPriority w:val="1"/>
    <w:semiHidden/>
    <w:rsid w:val="00F6366D"/>
    <w:rPr>
      <w:b/>
      <w:u w:val="single"/>
    </w:rPr>
  </w:style>
  <w:style w:type="character" w:customStyle="1" w:styleId="MyItalicsUnderline">
    <w:name w:val="MyItalicsUnderline"/>
    <w:uiPriority w:val="1"/>
    <w:semiHidden/>
    <w:rsid w:val="00F6366D"/>
    <w:rPr>
      <w:i/>
      <w:u w:val="single"/>
    </w:rPr>
  </w:style>
  <w:style w:type="paragraph" w:customStyle="1" w:styleId="SmallBodyText">
    <w:name w:val="Small Body Text"/>
    <w:basedOn w:val="xDisclaimerText"/>
    <w:rsid w:val="00F6366D"/>
    <w:pPr>
      <w:spacing w:before="40" w:after="40" w:line="160" w:lineRule="atLeast"/>
      <w:ind w:right="340"/>
    </w:pPr>
    <w:rPr>
      <w:spacing w:val="2"/>
    </w:rPr>
  </w:style>
  <w:style w:type="paragraph" w:customStyle="1" w:styleId="SmallBullet">
    <w:name w:val="Small Bullet"/>
    <w:basedOn w:val="SmallBodyText"/>
    <w:rsid w:val="00F6366D"/>
    <w:pPr>
      <w:numPr>
        <w:numId w:val="19"/>
      </w:numPr>
    </w:pPr>
  </w:style>
  <w:style w:type="paragraph" w:customStyle="1" w:styleId="SmallHeading">
    <w:name w:val="Small Heading"/>
    <w:basedOn w:val="xDisclaimerHeading"/>
    <w:next w:val="SmallBodyText"/>
    <w:rsid w:val="00F6366D"/>
    <w:pPr>
      <w:spacing w:before="60" w:after="0" w:line="160" w:lineRule="atLeast"/>
      <w:ind w:right="3119"/>
    </w:pPr>
    <w:rPr>
      <w:sz w:val="12"/>
    </w:rPr>
  </w:style>
  <w:style w:type="paragraph" w:customStyle="1" w:styleId="xWeb">
    <w:name w:val="xWeb"/>
    <w:basedOn w:val="Normal"/>
    <w:rsid w:val="00F6366D"/>
    <w:pPr>
      <w:spacing w:before="0" w:after="0"/>
    </w:pPr>
    <w:rPr>
      <w:rFonts w:eastAsia="Times New Roman" w:cs="Arial"/>
      <w:b/>
      <w:color w:val="00A9B2"/>
      <w:spacing w:val="-4"/>
      <w:sz w:val="25"/>
      <w:szCs w:val="42"/>
      <w:lang w:eastAsia="en-AU"/>
    </w:rPr>
  </w:style>
  <w:style w:type="table" w:customStyle="1" w:styleId="DELWPTableNormal">
    <w:name w:val="DELWP Table Normal"/>
    <w:basedOn w:val="TableNormal"/>
    <w:uiPriority w:val="99"/>
    <w:rsid w:val="00F6366D"/>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F6366D"/>
    <w:pPr>
      <w:spacing w:before="0" w:after="0" w:line="276"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F6366D"/>
    <w:pPr>
      <w:spacing w:before="0" w:after="0" w:line="300" w:lineRule="exact"/>
    </w:pPr>
    <w:rPr>
      <w:rFonts w:eastAsia="Times New Roman" w:cs="Arial"/>
      <w:b/>
      <w:color w:val="000000" w:themeColor="text1"/>
      <w:sz w:val="22"/>
      <w:szCs w:val="20"/>
      <w:lang w:eastAsia="en-AU"/>
    </w:rPr>
  </w:style>
  <w:style w:type="paragraph" w:customStyle="1" w:styleId="FooterEvenPageNumber">
    <w:name w:val="Footer Even Page Number"/>
    <w:basedOn w:val="FooterEven"/>
    <w:semiHidden/>
    <w:rsid w:val="00F6366D"/>
    <w:pPr>
      <w:framePr w:wrap="around" w:vAnchor="page" w:hAnchor="margin" w:yAlign="bottom"/>
    </w:pPr>
    <w:rPr>
      <w:b/>
      <w:color w:val="CEDC00" w:themeColor="accent1"/>
    </w:rPr>
  </w:style>
  <w:style w:type="character" w:customStyle="1" w:styleId="HiddenText">
    <w:name w:val="Hidden Text"/>
    <w:basedOn w:val="DefaultParagraphFont"/>
    <w:uiPriority w:val="1"/>
    <w:rsid w:val="00F6366D"/>
    <w:rPr>
      <w:color w:val="FF0000"/>
      <w:sz w:val="20"/>
      <w:u w:val="dotted"/>
    </w:rPr>
  </w:style>
  <w:style w:type="paragraph" w:customStyle="1" w:styleId="Bullet">
    <w:name w:val="_Bullet"/>
    <w:link w:val="BulletChar"/>
    <w:qFormat/>
    <w:rsid w:val="00F6366D"/>
    <w:pPr>
      <w:numPr>
        <w:numId w:val="21"/>
      </w:numPr>
      <w:tabs>
        <w:tab w:val="left" w:pos="170"/>
      </w:tabs>
      <w:spacing w:after="113" w:line="220" w:lineRule="atLeast"/>
    </w:pPr>
    <w:rPr>
      <w:rFonts w:ascii="Calibri" w:eastAsia="Times New Roman" w:hAnsi="Calibri" w:cs="Arial"/>
      <w:szCs w:val="24"/>
    </w:rPr>
  </w:style>
  <w:style w:type="character" w:customStyle="1" w:styleId="BulletChar">
    <w:name w:val="_Bullet Char"/>
    <w:link w:val="Bullet"/>
    <w:rsid w:val="00F6366D"/>
    <w:rPr>
      <w:rFonts w:ascii="Calibri" w:eastAsia="Times New Roman" w:hAnsi="Calibri" w:cs="Arial"/>
      <w:szCs w:val="24"/>
    </w:rPr>
  </w:style>
  <w:style w:type="paragraph" w:customStyle="1" w:styleId="ImprintText">
    <w:name w:val="_ImprintText"/>
    <w:uiPriority w:val="9"/>
    <w:rsid w:val="00F6366D"/>
    <w:pPr>
      <w:spacing w:after="85" w:line="170" w:lineRule="atLeast"/>
    </w:pPr>
    <w:rPr>
      <w:rFonts w:ascii="Calibri" w:eastAsia="Times New Roman" w:hAnsi="Calibri" w:cs="Arial"/>
      <w:sz w:val="16"/>
      <w:szCs w:val="14"/>
    </w:rPr>
  </w:style>
  <w:style w:type="table" w:customStyle="1" w:styleId="TableGrid10">
    <w:name w:val="Table Grid1"/>
    <w:basedOn w:val="TableNormal"/>
    <w:next w:val="TableGrid"/>
    <w:uiPriority w:val="59"/>
    <w:rsid w:val="00F63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1">
    <w:name w:val="List 1"/>
    <w:basedOn w:val="BodyText"/>
    <w:rsid w:val="00F6366D"/>
    <w:pPr>
      <w:numPr>
        <w:numId w:val="22"/>
      </w:numPr>
      <w:tabs>
        <w:tab w:val="clear" w:pos="720"/>
        <w:tab w:val="num" w:pos="360"/>
      </w:tabs>
      <w:spacing w:before="0" w:line="240" w:lineRule="auto"/>
      <w:ind w:left="0" w:firstLine="0"/>
    </w:pPr>
    <w:rPr>
      <w:rFonts w:ascii="Tahoma" w:hAnsi="Tahoma"/>
      <w:color w:val="auto"/>
      <w:lang w:eastAsia="en-AU"/>
    </w:rPr>
  </w:style>
  <w:style w:type="character" w:styleId="Emphasis">
    <w:name w:val="Emphasis"/>
    <w:basedOn w:val="DefaultParagraphFont"/>
    <w:uiPriority w:val="20"/>
    <w:qFormat/>
    <w:rsid w:val="00F6366D"/>
    <w:rPr>
      <w:i/>
      <w:iCs/>
    </w:rPr>
  </w:style>
  <w:style w:type="paragraph" w:styleId="Revision">
    <w:name w:val="Revision"/>
    <w:hidden/>
    <w:uiPriority w:val="99"/>
    <w:semiHidden/>
    <w:rsid w:val="00F6366D"/>
    <w:pPr>
      <w:spacing w:after="0" w:line="240" w:lineRule="auto"/>
    </w:pPr>
    <w:rPr>
      <w:rFonts w:eastAsia="Times New Roman" w:cs="Arial"/>
      <w:color w:val="000000" w:themeColor="text1"/>
      <w:sz w:val="20"/>
      <w:szCs w:val="20"/>
      <w:lang w:eastAsia="en-AU"/>
    </w:rPr>
  </w:style>
  <w:style w:type="character" w:styleId="Mention">
    <w:name w:val="Mention"/>
    <w:basedOn w:val="DefaultParagraphFont"/>
    <w:uiPriority w:val="99"/>
    <w:unhideWhenUsed/>
    <w:rsid w:val="00F6366D"/>
    <w:rPr>
      <w:color w:val="2B579A"/>
      <w:shd w:val="clear" w:color="auto" w:fill="E1DFDD"/>
    </w:rPr>
  </w:style>
  <w:style w:type="character" w:styleId="Strong">
    <w:name w:val="Strong"/>
    <w:basedOn w:val="DefaultParagraphFont"/>
    <w:uiPriority w:val="22"/>
    <w:qFormat/>
    <w:rsid w:val="00F636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yperlink" Target="https://www.propertyandlandtitles.vic.gov.au/contact-us"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rnecc.gov.au/publications/mpr_guidance_note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rnecc.gov.au/publications/mpr_guidance_not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arnecc.gov.au/publications/mpr_guidance_notes"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land.vic.gov.au/contact-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necc.gov.au/publications/mpr_guidance_notes" TargetMode="External"/><Relationship Id="rId22" Type="http://schemas.openxmlformats.org/officeDocument/2006/relationships/footer" Target="footer2.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f0b\Downloads\DTP_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14BD60929964F6AB408CA348D633D6F"/>
        <w:category>
          <w:name w:val="General"/>
          <w:gallery w:val="placeholder"/>
        </w:category>
        <w:types>
          <w:type w:val="bbPlcHdr"/>
        </w:types>
        <w:behaviors>
          <w:behavior w:val="content"/>
        </w:behaviors>
        <w:guid w:val="{28D8E122-E866-43D0-8679-32E816F7CA9B}"/>
      </w:docPartPr>
      <w:docPartBody>
        <w:p w:rsidR="008E2253" w:rsidRDefault="000F5FE0">
          <w:pPr>
            <w:pStyle w:val="A14BD60929964F6AB408CA348D633D6F"/>
          </w:pPr>
          <w:r>
            <w:rPr>
              <w:rStyle w:val="PlaceholderText"/>
            </w:rPr>
            <w:t>Report</w:t>
          </w:r>
        </w:p>
      </w:docPartBody>
    </w:docPart>
    <w:docPart>
      <w:docPartPr>
        <w:name w:val="4198039C78B8429E80510FC4D708926E"/>
        <w:category>
          <w:name w:val="General"/>
          <w:gallery w:val="placeholder"/>
        </w:category>
        <w:types>
          <w:type w:val="bbPlcHdr"/>
        </w:types>
        <w:behaviors>
          <w:behavior w:val="content"/>
        </w:behaviors>
        <w:guid w:val="{1C66A76C-CA26-4224-8CAD-737EB86329BC}"/>
      </w:docPartPr>
      <w:docPartBody>
        <w:p w:rsidR="008E2253" w:rsidRDefault="000F5FE0">
          <w:pPr>
            <w:pStyle w:val="4198039C78B8429E80510FC4D708926E"/>
          </w:pPr>
          <w:r w:rsidRPr="008A2D94">
            <w:t>[Click to add Subtitle]</w:t>
          </w:r>
        </w:p>
      </w:docPartBody>
    </w:docPart>
    <w:docPart>
      <w:docPartPr>
        <w:name w:val="11784C3A5B81412DB9DF9D3658E76F56"/>
        <w:category>
          <w:name w:val="General"/>
          <w:gallery w:val="placeholder"/>
        </w:category>
        <w:types>
          <w:type w:val="bbPlcHdr"/>
        </w:types>
        <w:behaviors>
          <w:behavior w:val="content"/>
        </w:behaviors>
        <w:guid w:val="{981F13A8-29A8-496A-95F4-00C00FBB093F}"/>
      </w:docPartPr>
      <w:docPartBody>
        <w:p w:rsidR="008E2253" w:rsidRDefault="000F5FE0" w:rsidP="000F5FE0">
          <w:pPr>
            <w:pStyle w:val="11784C3A5B81412DB9DF9D3658E76F56"/>
          </w:pPr>
          <w:r>
            <w:rPr>
              <w:rStyle w:val="PlaceholderText"/>
            </w:rPr>
            <w:t>Report</w:t>
          </w:r>
        </w:p>
      </w:docPartBody>
    </w:docPart>
    <w:docPart>
      <w:docPartPr>
        <w:name w:val="738571C9E5384D5695FD6194C4854492"/>
        <w:category>
          <w:name w:val="General"/>
          <w:gallery w:val="placeholder"/>
        </w:category>
        <w:types>
          <w:type w:val="bbPlcHdr"/>
        </w:types>
        <w:behaviors>
          <w:behavior w:val="content"/>
        </w:behaviors>
        <w:guid w:val="{6641E25F-D9F8-41FE-AD53-E331E8A7BAEC}"/>
      </w:docPartPr>
      <w:docPartBody>
        <w:p w:rsidR="008E2253" w:rsidRDefault="000F5FE0" w:rsidP="000F5FE0">
          <w:pPr>
            <w:pStyle w:val="738571C9E5384D5695FD6194C4854492"/>
          </w:pPr>
          <w:r w:rsidRPr="008A2D94">
            <w:t>[Click to add Subtitle]</w:t>
          </w:r>
        </w:p>
      </w:docPartBody>
    </w:docPart>
    <w:docPart>
      <w:docPartPr>
        <w:name w:val="C6495A1FF5E24A988CBACFE51ED513E6"/>
        <w:category>
          <w:name w:val="General"/>
          <w:gallery w:val="placeholder"/>
        </w:category>
        <w:types>
          <w:type w:val="bbPlcHdr"/>
        </w:types>
        <w:behaviors>
          <w:behavior w:val="content"/>
        </w:behaviors>
        <w:guid w:val="{38CB8854-D6A5-4974-A8BA-599F0D7124BE}"/>
      </w:docPartPr>
      <w:docPartBody>
        <w:p w:rsidR="008E2253" w:rsidRDefault="000F5FE0" w:rsidP="000F5FE0">
          <w:pPr>
            <w:pStyle w:val="C6495A1FF5E24A988CBACFE51ED513E6"/>
          </w:pPr>
          <w:r>
            <w:rPr>
              <w:rStyle w:val="PlaceholderText"/>
            </w:rPr>
            <w:t>Report</w:t>
          </w:r>
        </w:p>
      </w:docPartBody>
    </w:docPart>
    <w:docPart>
      <w:docPartPr>
        <w:name w:val="FF47E9D1D8034EC88FFE0131E5354A97"/>
        <w:category>
          <w:name w:val="General"/>
          <w:gallery w:val="placeholder"/>
        </w:category>
        <w:types>
          <w:type w:val="bbPlcHdr"/>
        </w:types>
        <w:behaviors>
          <w:behavior w:val="content"/>
        </w:behaviors>
        <w:guid w:val="{63CFE955-BA99-4C33-B4A3-745B150BFE63}"/>
      </w:docPartPr>
      <w:docPartBody>
        <w:p w:rsidR="008E2253" w:rsidRDefault="000F5FE0" w:rsidP="000F5FE0">
          <w:pPr>
            <w:pStyle w:val="FF47E9D1D8034EC88FFE0131E5354A97"/>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FE0"/>
    <w:rsid w:val="000F5FE0"/>
    <w:rsid w:val="002A008B"/>
    <w:rsid w:val="00310939"/>
    <w:rsid w:val="003876C2"/>
    <w:rsid w:val="003E6F87"/>
    <w:rsid w:val="00706ABD"/>
    <w:rsid w:val="008E2253"/>
    <w:rsid w:val="0095318A"/>
    <w:rsid w:val="00A21446"/>
    <w:rsid w:val="00E138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5FE0"/>
    <w:rPr>
      <w:color w:val="808080"/>
    </w:rPr>
  </w:style>
  <w:style w:type="paragraph" w:customStyle="1" w:styleId="A14BD60929964F6AB408CA348D633D6F">
    <w:name w:val="A14BD60929964F6AB408CA348D633D6F"/>
  </w:style>
  <w:style w:type="paragraph" w:customStyle="1" w:styleId="4198039C78B8429E80510FC4D708926E">
    <w:name w:val="4198039C78B8429E80510FC4D708926E"/>
  </w:style>
  <w:style w:type="paragraph" w:customStyle="1" w:styleId="11784C3A5B81412DB9DF9D3658E76F56">
    <w:name w:val="11784C3A5B81412DB9DF9D3658E76F56"/>
    <w:rsid w:val="000F5FE0"/>
  </w:style>
  <w:style w:type="paragraph" w:customStyle="1" w:styleId="738571C9E5384D5695FD6194C4854492">
    <w:name w:val="738571C9E5384D5695FD6194C4854492"/>
    <w:rsid w:val="000F5FE0"/>
  </w:style>
  <w:style w:type="paragraph" w:customStyle="1" w:styleId="C6495A1FF5E24A988CBACFE51ED513E6">
    <w:name w:val="C6495A1FF5E24A988CBACFE51ED513E6"/>
    <w:rsid w:val="000F5FE0"/>
  </w:style>
  <w:style w:type="paragraph" w:customStyle="1" w:styleId="FF47E9D1D8034EC88FFE0131E5354A97">
    <w:name w:val="FF47E9D1D8034EC88FFE0131E5354A97"/>
    <w:rsid w:val="000F5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35BC44D3DFA44489D671D4BA0F39E2" ma:contentTypeVersion="13" ma:contentTypeDescription="Create a new document." ma:contentTypeScope="" ma:versionID="cf085f55cfb3af991899212d5acd7ff0">
  <xsd:schema xmlns:xsd="http://www.w3.org/2001/XMLSchema" xmlns:xs="http://www.w3.org/2001/XMLSchema" xmlns:p="http://schemas.microsoft.com/office/2006/metadata/properties" xmlns:ns3="9ed42ec1-ee95-4204-ac12-364dbbf4eb59" xmlns:ns4="5c106eeb-c9f7-45bc-9afd-ed0f3ecddafe" targetNamespace="http://schemas.microsoft.com/office/2006/metadata/properties" ma:root="true" ma:fieldsID="af4bee58395e75215cadedc2a77e0982" ns3:_="" ns4:_="">
    <xsd:import namespace="9ed42ec1-ee95-4204-ac12-364dbbf4eb59"/>
    <xsd:import namespace="5c106eeb-c9f7-45bc-9afd-ed0f3ecddaf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d42ec1-ee95-4204-ac12-364dbbf4eb5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106eeb-c9f7-45bc-9afd-ed0f3ecddaf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9ed42ec1-ee95-4204-ac12-364dbbf4eb59" xsi:nil="true"/>
  </documentManagement>
</p:properties>
</file>

<file path=customXml/itemProps1.xml><?xml version="1.0" encoding="utf-8"?>
<ds:datastoreItem xmlns:ds="http://schemas.openxmlformats.org/officeDocument/2006/customXml" ds:itemID="{618B3761-1AA2-4E08-95C5-D46062AF05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d42ec1-ee95-4204-ac12-364dbbf4eb59"/>
    <ds:schemaRef ds:uri="5c106eeb-c9f7-45bc-9afd-ed0f3ecdda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9ed42ec1-ee95-4204-ac12-364dbbf4eb59"/>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DTP_Report.dotx</Template>
  <TotalTime>9</TotalTime>
  <Pages>40</Pages>
  <Words>5687</Words>
  <Characters>32421</Characters>
  <Application>Microsoft Office Word</Application>
  <DocSecurity>4</DocSecurity>
  <Lines>270</Lines>
  <Paragraphs>76</Paragraphs>
  <ScaleCrop>false</ScaleCrop>
  <HeadingPairs>
    <vt:vector size="2" baseType="variant">
      <vt:variant>
        <vt:lpstr>Title</vt:lpstr>
      </vt:variant>
      <vt:variant>
        <vt:i4>1</vt:i4>
      </vt:variant>
    </vt:vector>
  </HeadingPairs>
  <TitlesOfParts>
    <vt:vector size="1" baseType="lpstr">
      <vt:lpstr>Guide to Residual Documents</vt:lpstr>
    </vt:vector>
  </TitlesOfParts>
  <Company/>
  <LinksUpToDate>false</LinksUpToDate>
  <CharactersWithSpaces>38032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Residual Documents</dc:title>
  <dc:subject>August 2024   v12</dc:subject>
  <dc:creator>Fi A Forrest (DELWP)</dc:creator>
  <cp:keywords/>
  <dc:description/>
  <cp:lastModifiedBy>Mark D Spence (DTP)</cp:lastModifiedBy>
  <cp:revision>2</cp:revision>
  <cp:lastPrinted>2022-12-28T03:33:00Z</cp:lastPrinted>
  <dcterms:created xsi:type="dcterms:W3CDTF">2024-08-19T02:02:00Z</dcterms:created>
  <dcterms:modified xsi:type="dcterms:W3CDTF">2024-08-19T02:02:00Z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0x0101009E35BC44D3DFA44489D671D4BA0F39E2</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2023-11-23T00:55:27Z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ad9b5a35-3339-4ea1-900f-98990f59eefd</vt:lpwstr>
  </property>
  <property fmtid="{D5CDD505-2E9C-101B-9397-08002B2CF9AE}" pid="10" name="MSIP_Label_4257e2ab-f512-40e2-9c9a-c64247360765_ContentBits">
    <vt:lpwstr>2</vt:lpwstr>
  </property>
</Properties>
</file>